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4594" w14:textId="77777777" w:rsidR="00214BE9" w:rsidRDefault="00214BE9" w:rsidP="00C0632A">
      <w:pPr>
        <w:spacing w:after="0" w:line="240" w:lineRule="auto"/>
        <w:rPr>
          <w:rFonts w:cs="Calibri"/>
        </w:rPr>
      </w:pPr>
    </w:p>
    <w:p w14:paraId="5C16F70C" w14:textId="593902A5" w:rsidR="00260EEA" w:rsidRPr="00C0632A" w:rsidRDefault="00C0632A" w:rsidP="00C0632A">
      <w:pPr>
        <w:spacing w:after="0" w:line="240" w:lineRule="auto"/>
        <w:rPr>
          <w:rFonts w:cs="Calibri"/>
        </w:rPr>
      </w:pPr>
      <w:r w:rsidRPr="00C0632A">
        <w:rPr>
          <w:rFonts w:cs="Calibri"/>
        </w:rPr>
        <w:t>V</w:t>
      </w:r>
      <w:r w:rsidR="00935CE4">
        <w:rPr>
          <w:rFonts w:cs="Calibri"/>
        </w:rPr>
        <w:t>U</w:t>
      </w:r>
      <w:r w:rsidR="00935CE4">
        <w:rPr>
          <w:rFonts w:cs="Calibri"/>
        </w:rPr>
        <w:tab/>
      </w:r>
      <w:r w:rsidRPr="00C0632A">
        <w:rPr>
          <w:rFonts w:cs="Calibri"/>
        </w:rPr>
        <w:t xml:space="preserve"> le Code général des collectivités territoriales,</w:t>
      </w:r>
    </w:p>
    <w:p w14:paraId="07FDB0F3" w14:textId="44DD5932" w:rsidR="00C0632A" w:rsidRPr="00C0632A" w:rsidRDefault="00C0632A" w:rsidP="00C0632A">
      <w:pPr>
        <w:spacing w:after="0" w:line="240" w:lineRule="auto"/>
        <w:rPr>
          <w:rFonts w:cs="Calibri"/>
        </w:rPr>
      </w:pPr>
      <w:r w:rsidRPr="00C0632A">
        <w:rPr>
          <w:rFonts w:cs="Calibri"/>
        </w:rPr>
        <w:t>V</w:t>
      </w:r>
      <w:r w:rsidR="00935CE4">
        <w:rPr>
          <w:rFonts w:cs="Calibri"/>
        </w:rPr>
        <w:t>U</w:t>
      </w:r>
      <w:r w:rsidR="00935CE4">
        <w:rPr>
          <w:rFonts w:cs="Calibri"/>
        </w:rPr>
        <w:tab/>
      </w:r>
      <w:r w:rsidRPr="00C0632A">
        <w:rPr>
          <w:rFonts w:cs="Calibri"/>
        </w:rPr>
        <w:t xml:space="preserve"> le Code général de la fonction publique, notamment les articles L. 452-1 à L. 452-48,</w:t>
      </w:r>
    </w:p>
    <w:p w14:paraId="0ED0620A" w14:textId="190A63AF" w:rsidR="00C0632A" w:rsidRPr="00C0632A" w:rsidRDefault="00C0632A" w:rsidP="00935CE4">
      <w:pPr>
        <w:spacing w:after="0" w:line="240" w:lineRule="auto"/>
        <w:ind w:left="851" w:hanging="851"/>
        <w:rPr>
          <w:rFonts w:cs="Calibri"/>
        </w:rPr>
      </w:pPr>
      <w:r>
        <w:rPr>
          <w:rFonts w:cs="Calibri"/>
        </w:rPr>
        <w:t>V</w:t>
      </w:r>
      <w:r w:rsidR="00935CE4">
        <w:rPr>
          <w:rFonts w:cs="Calibri"/>
        </w:rPr>
        <w:t>U</w:t>
      </w:r>
      <w:r w:rsidR="00935CE4">
        <w:rPr>
          <w:rFonts w:cs="Calibri"/>
        </w:rPr>
        <w:tab/>
      </w:r>
      <w:r w:rsidRPr="00C0632A">
        <w:rPr>
          <w:rFonts w:cs="Calibri"/>
        </w:rPr>
        <w:t>le décret n° 85-643 du 26 juin 1985 relatif aux centres de gestion institués par la loi n° 84-53 du 26 janvier 1984 modifiée portant dispositions statutaires relative</w:t>
      </w:r>
      <w:r w:rsidR="007315A6">
        <w:rPr>
          <w:rFonts w:cs="Calibri"/>
        </w:rPr>
        <w:t>s</w:t>
      </w:r>
      <w:r w:rsidRPr="00C0632A">
        <w:rPr>
          <w:rFonts w:cs="Calibri"/>
        </w:rPr>
        <w:t xml:space="preserve"> à la fonction publique territoriale,</w:t>
      </w:r>
    </w:p>
    <w:p w14:paraId="2343D707" w14:textId="12919538" w:rsidR="00C0632A" w:rsidRPr="00C0632A" w:rsidRDefault="00C0632A" w:rsidP="00935CE4">
      <w:pPr>
        <w:spacing w:after="0" w:line="240" w:lineRule="auto"/>
        <w:ind w:left="851" w:hanging="851"/>
        <w:rPr>
          <w:rFonts w:cs="Calibri"/>
        </w:rPr>
      </w:pPr>
      <w:r w:rsidRPr="00C0632A">
        <w:rPr>
          <w:rFonts w:cs="Calibri"/>
        </w:rPr>
        <w:t>V</w:t>
      </w:r>
      <w:r w:rsidR="00935CE4">
        <w:rPr>
          <w:rFonts w:cs="Calibri"/>
        </w:rPr>
        <w:t>U</w:t>
      </w:r>
      <w:r w:rsidRPr="00C0632A">
        <w:rPr>
          <w:rFonts w:cs="Calibri"/>
        </w:rPr>
        <w:t xml:space="preserve"> </w:t>
      </w:r>
      <w:r w:rsidR="00935CE4">
        <w:rPr>
          <w:rFonts w:cs="Calibri"/>
        </w:rPr>
        <w:tab/>
      </w:r>
      <w:r w:rsidRPr="007315A6">
        <w:rPr>
          <w:rFonts w:cs="Calibri"/>
        </w:rPr>
        <w:t xml:space="preserve">la délibération du conseil d’administration du CDG 89 </w:t>
      </w:r>
      <w:r w:rsidR="007315A6" w:rsidRPr="007315A6">
        <w:rPr>
          <w:rFonts w:cs="Calibri"/>
        </w:rPr>
        <w:t>en date du 24 novembre 2025</w:t>
      </w:r>
      <w:r w:rsidRPr="007315A6">
        <w:rPr>
          <w:rFonts w:cs="Calibri"/>
        </w:rPr>
        <w:t xml:space="preserve"> approuvant les termes de la convention </w:t>
      </w:r>
      <w:r w:rsidR="0059477B" w:rsidRPr="007315A6">
        <w:rPr>
          <w:rFonts w:cs="Calibri"/>
        </w:rPr>
        <w:t>cadre</w:t>
      </w:r>
      <w:r w:rsidR="00317A0C" w:rsidRPr="007315A6">
        <w:rPr>
          <w:rFonts w:cs="Calibri"/>
        </w:rPr>
        <w:t xml:space="preserve"> d’adhésion aux missions</w:t>
      </w:r>
      <w:r w:rsidR="00E647BF" w:rsidRPr="007315A6">
        <w:rPr>
          <w:rFonts w:cs="Calibri"/>
        </w:rPr>
        <w:t xml:space="preserve"> complémentaires</w:t>
      </w:r>
      <w:r w:rsidR="00317A0C" w:rsidRPr="007315A6">
        <w:rPr>
          <w:rFonts w:cs="Calibri"/>
        </w:rPr>
        <w:t xml:space="preserve"> du CDG89</w:t>
      </w:r>
      <w:r w:rsidR="00D773A3" w:rsidRPr="007315A6">
        <w:rPr>
          <w:rFonts w:cs="Calibri"/>
        </w:rPr>
        <w:t xml:space="preserve">, </w:t>
      </w:r>
      <w:r w:rsidR="00317A0C" w:rsidRPr="007315A6">
        <w:rPr>
          <w:rFonts w:cs="Calibri"/>
        </w:rPr>
        <w:t xml:space="preserve">le </w:t>
      </w:r>
      <w:r w:rsidRPr="007315A6">
        <w:rPr>
          <w:rFonts w:cs="Calibri"/>
        </w:rPr>
        <w:t>règlement</w:t>
      </w:r>
      <w:r w:rsidR="0059477B" w:rsidRPr="007315A6">
        <w:rPr>
          <w:rFonts w:cs="Calibri"/>
        </w:rPr>
        <w:t xml:space="preserve"> </w:t>
      </w:r>
      <w:r w:rsidR="00317A0C" w:rsidRPr="007315A6">
        <w:rPr>
          <w:rFonts w:cs="Calibri"/>
        </w:rPr>
        <w:t xml:space="preserve">de prestation </w:t>
      </w:r>
      <w:r w:rsidRPr="007315A6">
        <w:rPr>
          <w:rFonts w:cs="Calibri"/>
        </w:rPr>
        <w:t>annex</w:t>
      </w:r>
      <w:r w:rsidR="00317A0C" w:rsidRPr="007315A6">
        <w:rPr>
          <w:rFonts w:cs="Calibri"/>
        </w:rPr>
        <w:t>e</w:t>
      </w:r>
      <w:r w:rsidRPr="007315A6">
        <w:rPr>
          <w:rFonts w:cs="Calibri"/>
        </w:rPr>
        <w:t xml:space="preserve"> </w:t>
      </w:r>
      <w:r w:rsidR="0059477B" w:rsidRPr="007315A6">
        <w:rPr>
          <w:rFonts w:cs="Calibri"/>
        </w:rPr>
        <w:t xml:space="preserve">relatif </w:t>
      </w:r>
      <w:r w:rsidR="00E647BF" w:rsidRPr="007315A6">
        <w:rPr>
          <w:rFonts w:cs="Calibri"/>
        </w:rPr>
        <w:t>aux missions complémentaires à tarification spécifique proposé</w:t>
      </w:r>
      <w:r w:rsidR="007315A6">
        <w:rPr>
          <w:rFonts w:cs="Calibri"/>
        </w:rPr>
        <w:t>e</w:t>
      </w:r>
      <w:r w:rsidR="00E647BF" w:rsidRPr="007315A6">
        <w:rPr>
          <w:rFonts w:cs="Calibri"/>
        </w:rPr>
        <w:t>s</w:t>
      </w:r>
      <w:r w:rsidRPr="007315A6">
        <w:rPr>
          <w:rFonts w:cs="Calibri"/>
        </w:rPr>
        <w:t xml:space="preserve"> </w:t>
      </w:r>
      <w:r w:rsidR="0059477B" w:rsidRPr="007315A6">
        <w:rPr>
          <w:rFonts w:cs="Calibri"/>
        </w:rPr>
        <w:t>par le</w:t>
      </w:r>
      <w:r w:rsidRPr="007315A6">
        <w:rPr>
          <w:rFonts w:cs="Calibri"/>
        </w:rPr>
        <w:t xml:space="preserve"> CDG </w:t>
      </w:r>
      <w:r w:rsidR="00381583" w:rsidRPr="007315A6">
        <w:rPr>
          <w:rFonts w:cs="Calibri"/>
        </w:rPr>
        <w:t>89</w:t>
      </w:r>
      <w:r w:rsidR="00970D50">
        <w:rPr>
          <w:rFonts w:cs="Calibri"/>
        </w:rPr>
        <w:t xml:space="preserve"> et la grille tarifaire annexe </w:t>
      </w:r>
      <w:r w:rsidR="008348A9">
        <w:rPr>
          <w:rFonts w:cs="Calibri"/>
        </w:rPr>
        <w:t>relative aux</w:t>
      </w:r>
      <w:r w:rsidR="00970D50">
        <w:rPr>
          <w:rFonts w:cs="Calibri"/>
        </w:rPr>
        <w:t xml:space="preserve"> missions complémentaires proposées par le CDG89 à compter du 01/01/2026.</w:t>
      </w:r>
    </w:p>
    <w:p w14:paraId="7C495F56" w14:textId="0C245512" w:rsidR="006B2275" w:rsidRPr="006B2275" w:rsidRDefault="006B2275" w:rsidP="003F5A9D">
      <w:pPr>
        <w:spacing w:after="0" w:line="240" w:lineRule="auto"/>
        <w:ind w:left="851" w:hanging="851"/>
        <w:rPr>
          <w:rFonts w:cs="Calibri"/>
        </w:rPr>
      </w:pPr>
      <w:r w:rsidRPr="006B2275">
        <w:rPr>
          <w:rFonts w:cs="Calibri"/>
        </w:rPr>
        <w:t>V</w:t>
      </w:r>
      <w:r w:rsidR="00935CE4">
        <w:rPr>
          <w:rFonts w:cs="Calibri"/>
        </w:rPr>
        <w:t>U</w:t>
      </w:r>
      <w:r w:rsidRPr="006B2275">
        <w:rPr>
          <w:rFonts w:cs="Calibri"/>
        </w:rPr>
        <w:t xml:space="preserve"> </w:t>
      </w:r>
      <w:r w:rsidR="003F5A9D">
        <w:rPr>
          <w:rFonts w:cs="Calibri"/>
        </w:rPr>
        <w:tab/>
      </w:r>
      <w:r w:rsidRPr="006B2275">
        <w:rPr>
          <w:rFonts w:cs="Calibri"/>
        </w:rPr>
        <w:t xml:space="preserve">la convention </w:t>
      </w:r>
      <w:r w:rsidR="00317A0C">
        <w:rPr>
          <w:rFonts w:cs="Calibri"/>
        </w:rPr>
        <w:t>cadre</w:t>
      </w:r>
      <w:r w:rsidRPr="006B2275">
        <w:rPr>
          <w:rFonts w:cs="Calibri"/>
        </w:rPr>
        <w:t xml:space="preserve"> </w:t>
      </w:r>
      <w:r w:rsidR="00317A0C">
        <w:rPr>
          <w:rFonts w:cs="Calibri"/>
        </w:rPr>
        <w:t xml:space="preserve">d’adhésion </w:t>
      </w:r>
      <w:r w:rsidRPr="006B2275">
        <w:rPr>
          <w:rFonts w:cs="Calibri"/>
        </w:rPr>
        <w:t xml:space="preserve">aux missions </w:t>
      </w:r>
      <w:r w:rsidR="00E647BF">
        <w:rPr>
          <w:rFonts w:cs="Calibri"/>
        </w:rPr>
        <w:t>complémentaires</w:t>
      </w:r>
      <w:r w:rsidRPr="006B2275">
        <w:rPr>
          <w:rFonts w:cs="Calibri"/>
        </w:rPr>
        <w:t xml:space="preserve"> </w:t>
      </w:r>
      <w:r w:rsidR="0059477B">
        <w:rPr>
          <w:rFonts w:cs="Calibri"/>
        </w:rPr>
        <w:t>proposé</w:t>
      </w:r>
      <w:r w:rsidR="00E647BF">
        <w:rPr>
          <w:rFonts w:cs="Calibri"/>
        </w:rPr>
        <w:t>e</w:t>
      </w:r>
      <w:r w:rsidR="0059477B">
        <w:rPr>
          <w:rFonts w:cs="Calibri"/>
        </w:rPr>
        <w:t>s par le</w:t>
      </w:r>
      <w:r w:rsidRPr="006B2275">
        <w:rPr>
          <w:rFonts w:cs="Calibri"/>
        </w:rPr>
        <w:t xml:space="preserve"> Centre de gestion de l</w:t>
      </w:r>
      <w:r w:rsidR="00062449">
        <w:rPr>
          <w:rFonts w:cs="Calibri"/>
        </w:rPr>
        <w:t>’Yonne</w:t>
      </w:r>
      <w:r w:rsidRPr="006B2275">
        <w:rPr>
          <w:rFonts w:cs="Calibri"/>
        </w:rPr>
        <w:t>,</w:t>
      </w:r>
    </w:p>
    <w:p w14:paraId="6A63B2D9" w14:textId="190409FA" w:rsidR="006B2275" w:rsidRPr="001B725C" w:rsidRDefault="006B2275" w:rsidP="001B725C">
      <w:pPr>
        <w:spacing w:after="0" w:line="240" w:lineRule="auto"/>
        <w:ind w:left="851" w:hanging="851"/>
      </w:pPr>
      <w:r w:rsidRPr="006B2275">
        <w:rPr>
          <w:rFonts w:cs="Calibri"/>
        </w:rPr>
        <w:t>V</w:t>
      </w:r>
      <w:r w:rsidR="00260EEA">
        <w:rPr>
          <w:rFonts w:cs="Calibri"/>
        </w:rPr>
        <w:t xml:space="preserve">U </w:t>
      </w:r>
      <w:r w:rsidR="00260EEA">
        <w:rPr>
          <w:rFonts w:cs="Calibri"/>
        </w:rPr>
        <w:tab/>
        <w:t xml:space="preserve"> </w:t>
      </w:r>
      <w:r w:rsidRPr="006B2275">
        <w:rPr>
          <w:rFonts w:cs="Calibri"/>
        </w:rPr>
        <w:t xml:space="preserve">le règlement </w:t>
      </w:r>
      <w:r w:rsidR="00381583">
        <w:rPr>
          <w:rFonts w:cs="Calibri"/>
        </w:rPr>
        <w:t>de prestation</w:t>
      </w:r>
      <w:r w:rsidR="001B725C">
        <w:rPr>
          <w:rFonts w:cs="Calibri"/>
        </w:rPr>
        <w:t xml:space="preserve"> relatif aux missions </w:t>
      </w:r>
      <w:r w:rsidR="00E647BF">
        <w:rPr>
          <w:rFonts w:cs="Calibri"/>
        </w:rPr>
        <w:t>complémentaire à tarification spécifique</w:t>
      </w:r>
      <w:r w:rsidRPr="006B2275">
        <w:rPr>
          <w:rFonts w:cs="Calibri"/>
        </w:rPr>
        <w:t xml:space="preserve"> annex</w:t>
      </w:r>
      <w:r w:rsidR="0059477B">
        <w:rPr>
          <w:rFonts w:cs="Calibri"/>
        </w:rPr>
        <w:t>é</w:t>
      </w:r>
      <w:r w:rsidRPr="006B2275">
        <w:rPr>
          <w:rFonts w:cs="Calibri"/>
        </w:rPr>
        <w:t xml:space="preserve"> </w:t>
      </w:r>
      <w:r w:rsidR="0059477B">
        <w:rPr>
          <w:rFonts w:cs="Calibri"/>
        </w:rPr>
        <w:t>à</w:t>
      </w:r>
      <w:r w:rsidRPr="006B2275">
        <w:rPr>
          <w:rFonts w:cs="Calibri"/>
        </w:rPr>
        <w:t xml:space="preserve"> la convention</w:t>
      </w:r>
      <w:r w:rsidR="001B725C">
        <w:t xml:space="preserve"> cadre</w:t>
      </w:r>
      <w:r w:rsidR="00E647BF">
        <w:t xml:space="preserve">, </w:t>
      </w:r>
    </w:p>
    <w:p w14:paraId="2168F369" w14:textId="4DE29B53" w:rsidR="0059477B" w:rsidRDefault="0059477B" w:rsidP="006B2275">
      <w:pPr>
        <w:spacing w:after="0" w:line="240" w:lineRule="auto"/>
        <w:rPr>
          <w:rFonts w:cs="Calibri"/>
        </w:rPr>
      </w:pPr>
      <w:r>
        <w:rPr>
          <w:rFonts w:cs="Calibri"/>
        </w:rPr>
        <w:t>V</w:t>
      </w:r>
      <w:r w:rsidR="00260EEA">
        <w:rPr>
          <w:rFonts w:cs="Calibri"/>
        </w:rPr>
        <w:t>U</w:t>
      </w:r>
      <w:r w:rsidR="00DF1987">
        <w:rPr>
          <w:rFonts w:cs="Calibri"/>
        </w:rPr>
        <w:t xml:space="preserve">   </w:t>
      </w:r>
      <w:r w:rsidR="00DF1987">
        <w:rPr>
          <w:rFonts w:cs="Calibri"/>
        </w:rPr>
        <w:tab/>
        <w:t xml:space="preserve"> </w:t>
      </w:r>
      <w:r w:rsidR="001B725C">
        <w:rPr>
          <w:rFonts w:cs="Calibri"/>
        </w:rPr>
        <w:t xml:space="preserve">  </w:t>
      </w:r>
      <w:r w:rsidR="00DF1987">
        <w:rPr>
          <w:rFonts w:cs="Calibri"/>
        </w:rPr>
        <w:t>la</w:t>
      </w:r>
      <w:r>
        <w:rPr>
          <w:rFonts w:cs="Calibri"/>
        </w:rPr>
        <w:t xml:space="preserve"> grille tarifaire </w:t>
      </w:r>
      <w:r w:rsidR="00E647BF">
        <w:rPr>
          <w:rFonts w:cs="Calibri"/>
        </w:rPr>
        <w:t xml:space="preserve">des missions complémentaires </w:t>
      </w:r>
      <w:r>
        <w:rPr>
          <w:rFonts w:cs="Calibri"/>
        </w:rPr>
        <w:t xml:space="preserve">annexée à la convention </w:t>
      </w:r>
      <w:r w:rsidR="00317A0C">
        <w:rPr>
          <w:rFonts w:cs="Calibri"/>
        </w:rPr>
        <w:t xml:space="preserve">cadre, </w:t>
      </w:r>
    </w:p>
    <w:p w14:paraId="23B6BCA1" w14:textId="77777777" w:rsidR="00214BE9" w:rsidRPr="006B2275" w:rsidRDefault="00214BE9" w:rsidP="006B2275">
      <w:pPr>
        <w:spacing w:after="0" w:line="240" w:lineRule="auto"/>
        <w:rPr>
          <w:rFonts w:cs="Calibri"/>
        </w:rPr>
      </w:pPr>
    </w:p>
    <w:p w14:paraId="37AE2369" w14:textId="32A467A6" w:rsidR="00317A0C" w:rsidRDefault="00A051B7" w:rsidP="00A051B7">
      <w:pPr>
        <w:spacing w:after="0" w:line="240" w:lineRule="auto"/>
        <w:rPr>
          <w:rFonts w:cs="Calibri"/>
        </w:rPr>
      </w:pPr>
      <w:r w:rsidRPr="007701BD">
        <w:rPr>
          <w:rFonts w:cs="Calibri"/>
        </w:rPr>
        <w:t>CONSIDERANT</w:t>
      </w:r>
      <w:r w:rsidRPr="002B58A1">
        <w:rPr>
          <w:rFonts w:cs="Calibri"/>
        </w:rPr>
        <w:t xml:space="preserve"> que le Code </w:t>
      </w:r>
      <w:r w:rsidR="007315A6">
        <w:rPr>
          <w:rFonts w:cs="Calibri"/>
        </w:rPr>
        <w:t>g</w:t>
      </w:r>
      <w:r w:rsidRPr="002B58A1">
        <w:rPr>
          <w:rFonts w:cs="Calibri"/>
        </w:rPr>
        <w:t xml:space="preserve">énéral de la </w:t>
      </w:r>
      <w:r w:rsidR="007315A6">
        <w:rPr>
          <w:rFonts w:cs="Calibri"/>
        </w:rPr>
        <w:t>f</w:t>
      </w:r>
      <w:r w:rsidRPr="002B58A1">
        <w:rPr>
          <w:rFonts w:cs="Calibri"/>
        </w:rPr>
        <w:t xml:space="preserve">onction </w:t>
      </w:r>
      <w:r w:rsidR="007315A6">
        <w:rPr>
          <w:rFonts w:cs="Calibri"/>
        </w:rPr>
        <w:t>p</w:t>
      </w:r>
      <w:r w:rsidRPr="002B58A1">
        <w:rPr>
          <w:rFonts w:cs="Calibri"/>
        </w:rPr>
        <w:t>ublique prévoit</w:t>
      </w:r>
      <w:r w:rsidR="00007D71">
        <w:rPr>
          <w:rFonts w:cs="Calibri"/>
        </w:rPr>
        <w:t>, aux articles L. 452-40 et suivants,</w:t>
      </w:r>
      <w:r w:rsidRPr="002B58A1">
        <w:rPr>
          <w:rFonts w:cs="Calibri"/>
        </w:rPr>
        <w:t xml:space="preserve"> le contenu des missions </w:t>
      </w:r>
      <w:r w:rsidR="00D66930">
        <w:rPr>
          <w:rFonts w:cs="Calibri"/>
        </w:rPr>
        <w:t>complémentaires</w:t>
      </w:r>
      <w:r w:rsidRPr="002B58A1">
        <w:rPr>
          <w:rFonts w:cs="Calibri"/>
        </w:rPr>
        <w:t xml:space="preserve"> que les Centres de gestion de la fonction publique territoriale sont autorisés à proposer aux collectivités affiliées ou non affiliées de leur département,</w:t>
      </w:r>
    </w:p>
    <w:p w14:paraId="266395D1" w14:textId="78359CC5" w:rsidR="00214BE9" w:rsidRDefault="00A051B7" w:rsidP="00A051B7">
      <w:pPr>
        <w:spacing w:after="0" w:line="240" w:lineRule="auto"/>
        <w:rPr>
          <w:rFonts w:cs="Calibri"/>
        </w:rPr>
      </w:pPr>
      <w:r w:rsidRPr="007701BD">
        <w:rPr>
          <w:rFonts w:cs="Calibri"/>
        </w:rPr>
        <w:t xml:space="preserve">CONSIDERANT </w:t>
      </w:r>
      <w:r>
        <w:rPr>
          <w:rFonts w:cs="Calibri"/>
        </w:rPr>
        <w:t xml:space="preserve">qu’en raison </w:t>
      </w:r>
      <w:r w:rsidRPr="007701BD">
        <w:rPr>
          <w:rFonts w:cs="Calibri"/>
        </w:rPr>
        <w:t xml:space="preserve">d’une diversification importante de ses missions </w:t>
      </w:r>
      <w:r w:rsidR="00590C54">
        <w:rPr>
          <w:rFonts w:cs="Calibri"/>
        </w:rPr>
        <w:t>complémentaires à tarification spécifique</w:t>
      </w:r>
      <w:r w:rsidRPr="007701BD">
        <w:rPr>
          <w:rFonts w:cs="Calibri"/>
        </w:rPr>
        <w:t xml:space="preserve">, le CDG </w:t>
      </w:r>
      <w:r>
        <w:rPr>
          <w:rFonts w:cs="Calibri"/>
        </w:rPr>
        <w:t>89</w:t>
      </w:r>
      <w:r w:rsidRPr="007701BD">
        <w:rPr>
          <w:rFonts w:cs="Calibri"/>
        </w:rPr>
        <w:t xml:space="preserve"> </w:t>
      </w:r>
      <w:r w:rsidR="00DD1F2B">
        <w:rPr>
          <w:rFonts w:cs="Calibri"/>
        </w:rPr>
        <w:t>proposait</w:t>
      </w:r>
      <w:r w:rsidRPr="007701BD">
        <w:rPr>
          <w:rFonts w:cs="Calibri"/>
        </w:rPr>
        <w:t xml:space="preserve"> </w:t>
      </w:r>
      <w:r>
        <w:rPr>
          <w:rFonts w:cs="Calibri"/>
        </w:rPr>
        <w:t>9</w:t>
      </w:r>
      <w:r w:rsidRPr="007701BD">
        <w:rPr>
          <w:rFonts w:cs="Calibri"/>
        </w:rPr>
        <w:t xml:space="preserve"> conventions différentes aux collectivités</w:t>
      </w:r>
      <w:r>
        <w:rPr>
          <w:rFonts w:cs="Calibri"/>
        </w:rPr>
        <w:t xml:space="preserve"> et établissements publics </w:t>
      </w:r>
      <w:r w:rsidRPr="007701BD">
        <w:rPr>
          <w:rFonts w:cs="Calibri"/>
        </w:rPr>
        <w:t xml:space="preserve">de </w:t>
      </w:r>
      <w:r>
        <w:rPr>
          <w:rFonts w:cs="Calibri"/>
        </w:rPr>
        <w:t>l’Yonne</w:t>
      </w:r>
      <w:r w:rsidRPr="007701BD">
        <w:rPr>
          <w:rFonts w:cs="Calibri"/>
        </w:rPr>
        <w:t>.</w:t>
      </w:r>
    </w:p>
    <w:p w14:paraId="52559D82" w14:textId="77FE9AE7" w:rsidR="00C473BF" w:rsidRDefault="00A051B7" w:rsidP="00317A0C">
      <w:pPr>
        <w:spacing w:after="0" w:line="240" w:lineRule="auto"/>
        <w:rPr>
          <w:rFonts w:cs="Calibri"/>
        </w:rPr>
      </w:pPr>
      <w:r w:rsidRPr="000E3369">
        <w:rPr>
          <w:rFonts w:cs="Calibri"/>
        </w:rPr>
        <w:t>CONSIDERANT</w:t>
      </w:r>
      <w:r w:rsidRPr="007701BD">
        <w:rPr>
          <w:rFonts w:cs="Calibri"/>
        </w:rPr>
        <w:t xml:space="preserve"> que dans un souci de facilitation de l’accès à </w:t>
      </w:r>
      <w:r w:rsidR="00590C54">
        <w:rPr>
          <w:rFonts w:cs="Calibri"/>
        </w:rPr>
        <w:t>c</w:t>
      </w:r>
      <w:r w:rsidR="00590C54" w:rsidRPr="007701BD">
        <w:rPr>
          <w:rFonts w:cs="Calibri"/>
        </w:rPr>
        <w:t xml:space="preserve">es missions </w:t>
      </w:r>
      <w:r w:rsidR="00590C54">
        <w:rPr>
          <w:rFonts w:cs="Calibri"/>
        </w:rPr>
        <w:t>complémentaires à tarification spécifique</w:t>
      </w:r>
      <w:r w:rsidR="00DD1F2B">
        <w:rPr>
          <w:rFonts w:cs="Calibri"/>
        </w:rPr>
        <w:t>, le</w:t>
      </w:r>
      <w:r w:rsidRPr="007701BD">
        <w:rPr>
          <w:rFonts w:cs="Calibri"/>
        </w:rPr>
        <w:t xml:space="preserve"> CDG </w:t>
      </w:r>
      <w:r>
        <w:rPr>
          <w:rFonts w:cs="Calibri"/>
        </w:rPr>
        <w:t>89</w:t>
      </w:r>
      <w:r w:rsidRPr="007701BD">
        <w:rPr>
          <w:rFonts w:cs="Calibri"/>
        </w:rPr>
        <w:t xml:space="preserve"> </w:t>
      </w:r>
      <w:r w:rsidR="00DD1F2B">
        <w:rPr>
          <w:rFonts w:cs="Calibri"/>
        </w:rPr>
        <w:t xml:space="preserve">propose de recourir à </w:t>
      </w:r>
      <w:r w:rsidR="00301F81">
        <w:rPr>
          <w:rFonts w:cs="Calibri"/>
        </w:rPr>
        <w:t xml:space="preserve">une </w:t>
      </w:r>
      <w:r w:rsidRPr="007701BD">
        <w:rPr>
          <w:rFonts w:cs="Calibri"/>
        </w:rPr>
        <w:t>convention cadre</w:t>
      </w:r>
      <w:r w:rsidR="00DD1F2B">
        <w:rPr>
          <w:rFonts w:cs="Calibri"/>
        </w:rPr>
        <w:t xml:space="preserve"> unique</w:t>
      </w:r>
      <w:r w:rsidRPr="007701BD">
        <w:rPr>
          <w:rFonts w:cs="Calibri"/>
        </w:rPr>
        <w:t xml:space="preserve"> </w:t>
      </w:r>
      <w:r>
        <w:rPr>
          <w:rFonts w:cs="Calibri"/>
        </w:rPr>
        <w:t>d’accès</w:t>
      </w:r>
      <w:r w:rsidRPr="007701BD">
        <w:rPr>
          <w:rFonts w:cs="Calibri"/>
        </w:rPr>
        <w:t xml:space="preserve"> aux missions</w:t>
      </w:r>
      <w:r w:rsidR="00007D71">
        <w:rPr>
          <w:rFonts w:cs="Calibri"/>
        </w:rPr>
        <w:t xml:space="preserve"> </w:t>
      </w:r>
      <w:r w:rsidR="00D66930">
        <w:rPr>
          <w:rFonts w:cs="Calibri"/>
        </w:rPr>
        <w:t>complémentaires</w:t>
      </w:r>
      <w:r w:rsidR="00007D71">
        <w:rPr>
          <w:rFonts w:cs="Calibri"/>
        </w:rPr>
        <w:t xml:space="preserve"> proposé</w:t>
      </w:r>
      <w:r w:rsidR="00D66930">
        <w:rPr>
          <w:rFonts w:cs="Calibri"/>
        </w:rPr>
        <w:t>e</w:t>
      </w:r>
      <w:r w:rsidR="00007D71">
        <w:rPr>
          <w:rFonts w:cs="Calibri"/>
        </w:rPr>
        <w:t>s par le</w:t>
      </w:r>
      <w:r w:rsidRPr="007701BD">
        <w:rPr>
          <w:rFonts w:cs="Calibri"/>
        </w:rPr>
        <w:t xml:space="preserve"> CDG </w:t>
      </w:r>
      <w:r>
        <w:rPr>
          <w:rFonts w:cs="Calibri"/>
        </w:rPr>
        <w:t>89</w:t>
      </w:r>
      <w:r w:rsidRPr="007701BD">
        <w:rPr>
          <w:rFonts w:cs="Calibri"/>
        </w:rPr>
        <w:t>.</w:t>
      </w:r>
    </w:p>
    <w:p w14:paraId="5E7E7AF1" w14:textId="028E8F32" w:rsidR="00DD1F2B" w:rsidRDefault="00DD1F2B" w:rsidP="00317A0C">
      <w:pPr>
        <w:spacing w:after="0" w:line="240" w:lineRule="auto"/>
        <w:rPr>
          <w:rFonts w:cs="Calibri"/>
        </w:rPr>
      </w:pPr>
      <w:r w:rsidRPr="000E3369">
        <w:rPr>
          <w:rFonts w:cs="Calibri"/>
        </w:rPr>
        <w:t>CONSIDERANT</w:t>
      </w:r>
      <w:r w:rsidRPr="007701BD">
        <w:rPr>
          <w:rFonts w:cs="Calibri"/>
        </w:rPr>
        <w:t xml:space="preserve"> </w:t>
      </w:r>
      <w:r>
        <w:rPr>
          <w:rFonts w:cs="Calibri"/>
        </w:rPr>
        <w:t xml:space="preserve">que l’adhésion à cette convention cadre unique </w:t>
      </w:r>
      <w:r w:rsidRPr="007701BD">
        <w:rPr>
          <w:rFonts w:cs="Calibri"/>
        </w:rPr>
        <w:t>n’engendre</w:t>
      </w:r>
      <w:r>
        <w:rPr>
          <w:rFonts w:cs="Calibri"/>
        </w:rPr>
        <w:t xml:space="preserve"> aucun</w:t>
      </w:r>
      <w:r w:rsidRPr="007701BD">
        <w:rPr>
          <w:rFonts w:cs="Calibri"/>
        </w:rPr>
        <w:t xml:space="preserve"> co</w:t>
      </w:r>
      <w:r>
        <w:rPr>
          <w:rFonts w:cs="Calibri"/>
        </w:rPr>
        <w:t>û</w:t>
      </w:r>
      <w:r w:rsidRPr="007701BD">
        <w:rPr>
          <w:rFonts w:cs="Calibri"/>
        </w:rPr>
        <w:t>t</w:t>
      </w:r>
      <w:r>
        <w:rPr>
          <w:rFonts w:cs="Calibri"/>
        </w:rPr>
        <w:t xml:space="preserve"> supplémentaire</w:t>
      </w:r>
      <w:r w:rsidRPr="007701BD">
        <w:rPr>
          <w:rFonts w:cs="Calibri"/>
        </w:rPr>
        <w:t xml:space="preserve"> pour les collectivités </w:t>
      </w:r>
      <w:r>
        <w:rPr>
          <w:rFonts w:cs="Calibri"/>
        </w:rPr>
        <w:t>et établissements publics sauf</w:t>
      </w:r>
      <w:r w:rsidRPr="007701BD">
        <w:rPr>
          <w:rFonts w:cs="Calibri"/>
        </w:rPr>
        <w:t xml:space="preserve"> dans la mesure où ce</w:t>
      </w:r>
      <w:r>
        <w:rPr>
          <w:rFonts w:cs="Calibri"/>
        </w:rPr>
        <w:t>ux</w:t>
      </w:r>
      <w:r w:rsidRPr="007701BD">
        <w:rPr>
          <w:rFonts w:cs="Calibri"/>
        </w:rPr>
        <w:t xml:space="preserve">-ci </w:t>
      </w:r>
      <w:r>
        <w:rPr>
          <w:rFonts w:cs="Calibri"/>
        </w:rPr>
        <w:t xml:space="preserve">sollicitent l’utilisation d’une des missions à tarification spécifique proposées par le CDG89, </w:t>
      </w:r>
    </w:p>
    <w:p w14:paraId="19D1CD36" w14:textId="41681E0D" w:rsidR="00317A0C" w:rsidRPr="00C473BF" w:rsidRDefault="00A051B7" w:rsidP="00317A0C">
      <w:pPr>
        <w:spacing w:after="0" w:line="240" w:lineRule="auto"/>
        <w:rPr>
          <w:rFonts w:cs="Calibri"/>
        </w:rPr>
      </w:pPr>
      <w:r w:rsidRPr="007701BD">
        <w:rPr>
          <w:rFonts w:cs="Calibri"/>
          <w:bCs/>
          <w:iCs/>
        </w:rPr>
        <w:lastRenderedPageBreak/>
        <w:t xml:space="preserve">CONSIDERANT que les conventions désormais couvertes par cette convention cadre, et qui </w:t>
      </w:r>
      <w:r w:rsidRPr="00ED2C9B">
        <w:rPr>
          <w:rFonts w:cs="Calibri"/>
          <w:bCs/>
          <w:iCs/>
        </w:rPr>
        <w:t>sont actuellement en vigueur, seront abrogées dès l’adhésion à ladite convention cadre.</w:t>
      </w:r>
    </w:p>
    <w:p w14:paraId="5994AE77" w14:textId="30F7F3EC" w:rsidR="006B2275" w:rsidRPr="006B2275" w:rsidRDefault="00214BE9" w:rsidP="006B2275">
      <w:pPr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 w:rsidRPr="006B2275">
        <w:rPr>
          <w:rFonts w:cs="Calibri"/>
        </w:rPr>
        <w:t xml:space="preserve">CONSIDERANT </w:t>
      </w:r>
      <w:r w:rsidR="006B2275" w:rsidRPr="006B2275">
        <w:rPr>
          <w:rFonts w:cs="Calibri"/>
        </w:rPr>
        <w:t>que</w:t>
      </w:r>
      <w:r w:rsidR="006B2275" w:rsidRPr="006B2275">
        <w:rPr>
          <w:rFonts w:cs="Calibri"/>
          <w:iCs/>
        </w:rPr>
        <w:t xml:space="preserve"> le CDG </w:t>
      </w:r>
      <w:r w:rsidR="006B2275">
        <w:rPr>
          <w:rFonts w:cs="Calibri"/>
          <w:iCs/>
        </w:rPr>
        <w:t>89</w:t>
      </w:r>
      <w:r w:rsidR="006B2275" w:rsidRPr="006B2275">
        <w:rPr>
          <w:rFonts w:cs="Calibri"/>
          <w:iCs/>
        </w:rPr>
        <w:t xml:space="preserve"> propose l’adhésion libre et éclairée</w:t>
      </w:r>
      <w:r w:rsidR="002B39EB">
        <w:rPr>
          <w:rFonts w:cs="Calibri"/>
          <w:iCs/>
        </w:rPr>
        <w:t xml:space="preserve"> à ses prestations</w:t>
      </w:r>
      <w:r w:rsidR="006B2275" w:rsidRPr="006B2275">
        <w:rPr>
          <w:rFonts w:cs="Calibri"/>
          <w:iCs/>
        </w:rPr>
        <w:t xml:space="preserve"> </w:t>
      </w:r>
      <w:r w:rsidR="004B22B8">
        <w:rPr>
          <w:rFonts w:cs="Calibri"/>
          <w:iCs/>
        </w:rPr>
        <w:t>complémentaires</w:t>
      </w:r>
      <w:r w:rsidR="002B39EB">
        <w:rPr>
          <w:rFonts w:cs="Calibri"/>
          <w:iCs/>
        </w:rPr>
        <w:t xml:space="preserve"> </w:t>
      </w:r>
      <w:r w:rsidR="006B2275" w:rsidRPr="006B2275">
        <w:rPr>
          <w:rFonts w:cs="Calibri"/>
          <w:iCs/>
        </w:rPr>
        <w:t xml:space="preserve">au moyen d’un seul et même document, dénommé « convention </w:t>
      </w:r>
      <w:r w:rsidR="006B2275">
        <w:rPr>
          <w:rFonts w:cs="Calibri"/>
          <w:iCs/>
        </w:rPr>
        <w:t>cadre</w:t>
      </w:r>
      <w:r w:rsidR="00F61FEA">
        <w:rPr>
          <w:rFonts w:cs="Calibri"/>
          <w:iCs/>
        </w:rPr>
        <w:t xml:space="preserve"> d’adhésion aux missions </w:t>
      </w:r>
      <w:r w:rsidR="004B22B8">
        <w:rPr>
          <w:rFonts w:cs="Calibri"/>
          <w:iCs/>
        </w:rPr>
        <w:t>complémentaires</w:t>
      </w:r>
      <w:r w:rsidR="00F61FEA">
        <w:rPr>
          <w:rFonts w:cs="Calibri"/>
          <w:iCs/>
        </w:rPr>
        <w:t xml:space="preserve"> </w:t>
      </w:r>
      <w:r w:rsidR="004B22B8">
        <w:rPr>
          <w:rFonts w:cs="Calibri"/>
          <w:iCs/>
        </w:rPr>
        <w:t>proposé</w:t>
      </w:r>
      <w:r w:rsidR="00C473BF">
        <w:rPr>
          <w:rFonts w:cs="Calibri"/>
          <w:iCs/>
        </w:rPr>
        <w:t>e</w:t>
      </w:r>
      <w:r w:rsidR="004B22B8">
        <w:rPr>
          <w:rFonts w:cs="Calibri"/>
          <w:iCs/>
        </w:rPr>
        <w:t xml:space="preserve">s </w:t>
      </w:r>
      <w:r w:rsidR="00F61FEA">
        <w:rPr>
          <w:rFonts w:cs="Calibri"/>
          <w:iCs/>
        </w:rPr>
        <w:t>par le CDG89</w:t>
      </w:r>
      <w:r w:rsidR="006B2275" w:rsidRPr="006B2275">
        <w:rPr>
          <w:rFonts w:cs="Calibri"/>
          <w:iCs/>
        </w:rPr>
        <w:t xml:space="preserve"> »,</w:t>
      </w:r>
    </w:p>
    <w:p w14:paraId="44E64D36" w14:textId="09DB5855" w:rsidR="006B2275" w:rsidRPr="006B2275" w:rsidRDefault="00214BE9" w:rsidP="006B2275">
      <w:pPr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 w:rsidRPr="006B2275">
        <w:rPr>
          <w:rFonts w:cs="Calibri"/>
          <w:iCs/>
        </w:rPr>
        <w:t xml:space="preserve">CONSIDERANT </w:t>
      </w:r>
      <w:r w:rsidR="006B2275" w:rsidRPr="006B2275">
        <w:rPr>
          <w:rFonts w:cs="Calibri"/>
          <w:iCs/>
        </w:rPr>
        <w:t>la possibilité pour le conseil d’administration de faire évoluer les tarifs des prestations et services annuellement,</w:t>
      </w:r>
    </w:p>
    <w:p w14:paraId="20F49320" w14:textId="470830AF" w:rsidR="006B2275" w:rsidRPr="006B2275" w:rsidRDefault="00214BE9" w:rsidP="006B227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</w:rPr>
      </w:pPr>
      <w:r w:rsidRPr="006B2275">
        <w:rPr>
          <w:rFonts w:cs="Calibri"/>
          <w:iCs/>
        </w:rPr>
        <w:t>CONSIDERANT</w:t>
      </w:r>
      <w:r w:rsidR="006B2275" w:rsidRPr="006B2275">
        <w:rPr>
          <w:rFonts w:cs="Calibri"/>
          <w:iCs/>
        </w:rPr>
        <w:t>,</w:t>
      </w:r>
      <w:r w:rsidR="00C473BF">
        <w:rPr>
          <w:rFonts w:cs="Calibri"/>
          <w:iCs/>
        </w:rPr>
        <w:t xml:space="preserve"> </w:t>
      </w:r>
      <w:r w:rsidR="006B2275" w:rsidRPr="006B2275">
        <w:rPr>
          <w:rFonts w:cs="Calibri"/>
          <w:iCs/>
        </w:rPr>
        <w:t>que la collectivité cocontractante</w:t>
      </w:r>
      <w:r w:rsidR="00C473BF">
        <w:rPr>
          <w:rFonts w:cs="Calibri"/>
          <w:i/>
        </w:rPr>
        <w:t xml:space="preserve"> </w:t>
      </w:r>
      <w:r w:rsidR="00C473BF" w:rsidRPr="00C473BF">
        <w:rPr>
          <w:rFonts w:cs="Calibri"/>
          <w:iCs/>
        </w:rPr>
        <w:t xml:space="preserve">ou </w:t>
      </w:r>
      <w:r w:rsidR="006B2275" w:rsidRPr="00C473BF">
        <w:rPr>
          <w:rFonts w:cs="Calibri"/>
          <w:iCs/>
        </w:rPr>
        <w:t>l’établissement</w:t>
      </w:r>
      <w:r w:rsidR="006B2275" w:rsidRPr="00C473BF">
        <w:rPr>
          <w:rFonts w:cs="Calibri"/>
          <w:b/>
          <w:bCs/>
          <w:iCs/>
        </w:rPr>
        <w:t xml:space="preserve"> </w:t>
      </w:r>
      <w:r w:rsidR="006B2275" w:rsidRPr="00C473BF">
        <w:rPr>
          <w:rFonts w:cs="Calibri"/>
          <w:iCs/>
        </w:rPr>
        <w:t>cocontractant</w:t>
      </w:r>
      <w:r w:rsidR="006B2275" w:rsidRPr="006B2275">
        <w:rPr>
          <w:rFonts w:cs="Calibri"/>
          <w:b/>
          <w:bCs/>
          <w:iCs/>
        </w:rPr>
        <w:t xml:space="preserve"> </w:t>
      </w:r>
      <w:r w:rsidR="006B2275" w:rsidRPr="006B2275">
        <w:rPr>
          <w:rFonts w:cs="Calibri"/>
          <w:iCs/>
        </w:rPr>
        <w:t xml:space="preserve">n’a pas l’obligation de recourir à tous les services et missions </w:t>
      </w:r>
      <w:r w:rsidR="00C473BF">
        <w:rPr>
          <w:rFonts w:cs="Calibri"/>
          <w:iCs/>
        </w:rPr>
        <w:t>complémentaires à tarification spécifique</w:t>
      </w:r>
      <w:r w:rsidR="006B2275" w:rsidRPr="006B2275">
        <w:rPr>
          <w:rFonts w:cs="Calibri"/>
          <w:iCs/>
        </w:rPr>
        <w:t xml:space="preserve"> en adhérant à ladite convention,</w:t>
      </w:r>
    </w:p>
    <w:p w14:paraId="7CE31F1D" w14:textId="77777777" w:rsidR="00A051B7" w:rsidRPr="00ED2C9B" w:rsidRDefault="00A051B7" w:rsidP="00A051B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2DA5A1" w14:textId="77777777" w:rsidR="00A051B7" w:rsidRPr="00ED2C9B" w:rsidRDefault="00A051B7" w:rsidP="00A051B7">
      <w:pPr>
        <w:spacing w:after="0" w:line="240" w:lineRule="auto"/>
        <w:rPr>
          <w:rFonts w:cs="Calibri"/>
        </w:rPr>
      </w:pPr>
      <w:r w:rsidRPr="005E487B">
        <w:rPr>
          <w:rFonts w:cs="Calibri"/>
        </w:rPr>
        <w:t xml:space="preserve">Le rapport </w:t>
      </w:r>
      <w:r w:rsidRPr="005E487B">
        <w:rPr>
          <w:rFonts w:eastAsia="Batang" w:cs="Calibri"/>
          <w:iCs/>
        </w:rPr>
        <w:t xml:space="preserve">de Monsieur/Madame le Maire/ Président(e) </w:t>
      </w:r>
      <w:r w:rsidRPr="005E487B">
        <w:rPr>
          <w:rFonts w:cs="Calibri"/>
        </w:rPr>
        <w:t>étant entendu et après en avoir délibéré, (</w:t>
      </w:r>
      <w:r w:rsidRPr="005E487B">
        <w:rPr>
          <w:rFonts w:cs="Calibri"/>
          <w:b/>
          <w:i/>
        </w:rPr>
        <w:t>ASSEMBLEE DELIBERANTE</w:t>
      </w:r>
      <w:r w:rsidRPr="005E487B">
        <w:rPr>
          <w:rFonts w:cs="Calibri"/>
        </w:rPr>
        <w:t xml:space="preserve">), à l'unanimité </w:t>
      </w:r>
      <w:r w:rsidRPr="005E487B">
        <w:rPr>
          <w:rFonts w:cs="Calibri"/>
          <w:b/>
          <w:bCs/>
        </w:rPr>
        <w:t>OU</w:t>
      </w:r>
      <w:r w:rsidRPr="00ED2C9B">
        <w:rPr>
          <w:rFonts w:cs="Calibri"/>
        </w:rPr>
        <w:t xml:space="preserve"> à la majorité :</w:t>
      </w:r>
    </w:p>
    <w:p w14:paraId="6237E256" w14:textId="77777777" w:rsidR="00A051B7" w:rsidRPr="00ED2C9B" w:rsidRDefault="00A051B7" w:rsidP="00A051B7">
      <w:pPr>
        <w:spacing w:after="0" w:line="240" w:lineRule="auto"/>
        <w:rPr>
          <w:rFonts w:cs="Calibri"/>
        </w:rPr>
      </w:pPr>
    </w:p>
    <w:p w14:paraId="14F2D6B6" w14:textId="204091F4" w:rsidR="00A051B7" w:rsidRPr="00ED2C9B" w:rsidRDefault="00A051B7" w:rsidP="00A051B7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</w:rPr>
      </w:pPr>
      <w:r w:rsidRPr="00ED2C9B">
        <w:rPr>
          <w:rFonts w:cs="Calibri"/>
        </w:rPr>
        <w:t>AUTORISE (</w:t>
      </w:r>
      <w:r w:rsidRPr="00ED2C9B">
        <w:rPr>
          <w:rFonts w:cs="Calibri"/>
          <w:b/>
          <w:i/>
        </w:rPr>
        <w:t>AUTORITE TERRITORIALE</w:t>
      </w:r>
      <w:r w:rsidRPr="00ED2C9B">
        <w:rPr>
          <w:rFonts w:cs="Calibri"/>
        </w:rPr>
        <w:t xml:space="preserve">) ou son délégué à signer la convention cadre </w:t>
      </w:r>
      <w:r w:rsidR="00317A0C">
        <w:rPr>
          <w:rFonts w:cs="Calibri"/>
        </w:rPr>
        <w:t>d’adhésion</w:t>
      </w:r>
      <w:r w:rsidRPr="00ED2C9B">
        <w:rPr>
          <w:rFonts w:cs="Calibri"/>
        </w:rPr>
        <w:t xml:space="preserve"> aux </w:t>
      </w:r>
      <w:r w:rsidRPr="00317A0C">
        <w:rPr>
          <w:rFonts w:cs="Calibri"/>
        </w:rPr>
        <w:t>missions</w:t>
      </w:r>
      <w:r w:rsidRPr="00317A0C">
        <w:rPr>
          <w:rFonts w:cs="Calibri"/>
          <w:i/>
          <w:iCs/>
        </w:rPr>
        <w:t xml:space="preserve"> </w:t>
      </w:r>
      <w:r w:rsidR="004B22B8" w:rsidRPr="00A5123E">
        <w:rPr>
          <w:rFonts w:cs="Calibri"/>
        </w:rPr>
        <w:t>complémentaires</w:t>
      </w:r>
      <w:r w:rsidR="00317A0C" w:rsidRPr="00A5123E">
        <w:rPr>
          <w:rFonts w:cs="Calibri"/>
        </w:rPr>
        <w:t xml:space="preserve"> </w:t>
      </w:r>
      <w:r w:rsidR="004B22B8" w:rsidRPr="00A5123E">
        <w:rPr>
          <w:rFonts w:cs="Calibri"/>
        </w:rPr>
        <w:t>proposé</w:t>
      </w:r>
      <w:r w:rsidR="00A5123E" w:rsidRPr="00A5123E">
        <w:rPr>
          <w:rFonts w:cs="Calibri"/>
        </w:rPr>
        <w:t>e</w:t>
      </w:r>
      <w:r w:rsidR="004B22B8" w:rsidRPr="00A5123E">
        <w:rPr>
          <w:rFonts w:cs="Calibri"/>
        </w:rPr>
        <w:t>s par le</w:t>
      </w:r>
      <w:r w:rsidR="004B22B8">
        <w:rPr>
          <w:rFonts w:cs="Calibri"/>
        </w:rPr>
        <w:t xml:space="preserve"> </w:t>
      </w:r>
      <w:r w:rsidR="00F61FEA">
        <w:rPr>
          <w:rFonts w:cs="Calibri"/>
        </w:rPr>
        <w:t>CDG89</w:t>
      </w:r>
      <w:r w:rsidRPr="00ED2C9B">
        <w:rPr>
          <w:rFonts w:cs="Calibri"/>
        </w:rPr>
        <w:t>, couv</w:t>
      </w:r>
      <w:r w:rsidR="007315A6">
        <w:rPr>
          <w:rFonts w:cs="Calibri"/>
        </w:rPr>
        <w:t>r</w:t>
      </w:r>
      <w:r w:rsidRPr="00ED2C9B">
        <w:rPr>
          <w:rFonts w:cs="Calibri"/>
        </w:rPr>
        <w:t>ant la période du 1</w:t>
      </w:r>
      <w:r w:rsidRPr="00ED2C9B">
        <w:rPr>
          <w:rFonts w:cs="Calibri"/>
          <w:vertAlign w:val="superscript"/>
        </w:rPr>
        <w:t>er</w:t>
      </w:r>
      <w:r w:rsidRPr="00ED2C9B">
        <w:rPr>
          <w:rFonts w:cs="Calibri"/>
        </w:rPr>
        <w:t xml:space="preserve"> janvier 202</w:t>
      </w:r>
      <w:r>
        <w:rPr>
          <w:rFonts w:cs="Calibri"/>
        </w:rPr>
        <w:t>6</w:t>
      </w:r>
      <w:r w:rsidRPr="00ED2C9B">
        <w:rPr>
          <w:rFonts w:cs="Calibri"/>
        </w:rPr>
        <w:t xml:space="preserve"> au 31 décembre 202</w:t>
      </w:r>
      <w:r>
        <w:rPr>
          <w:rFonts w:cs="Calibri"/>
        </w:rPr>
        <w:t>8</w:t>
      </w:r>
      <w:r w:rsidRPr="00ED2C9B">
        <w:rPr>
          <w:rFonts w:cs="Calibri"/>
        </w:rPr>
        <w:t xml:space="preserve">, </w:t>
      </w:r>
      <w:r w:rsidRPr="00ED2C9B">
        <w:rPr>
          <w:rFonts w:cs="Calibri"/>
          <w:bCs/>
        </w:rPr>
        <w:t>ainsi que les documents y afférents</w:t>
      </w:r>
      <w:r w:rsidRPr="00ED2C9B">
        <w:rPr>
          <w:rFonts w:cs="Calibri"/>
        </w:rPr>
        <w:t>,</w:t>
      </w:r>
    </w:p>
    <w:p w14:paraId="4323B2F3" w14:textId="77777777" w:rsidR="00A051B7" w:rsidRPr="00ED2C9B" w:rsidRDefault="00A051B7" w:rsidP="00A051B7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14:paraId="28C54600" w14:textId="682BF217" w:rsidR="00A051B7" w:rsidRPr="004B22B8" w:rsidRDefault="00A051B7" w:rsidP="00A4392B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</w:rPr>
      </w:pPr>
      <w:r w:rsidRPr="004B22B8">
        <w:rPr>
          <w:rFonts w:cs="Calibri"/>
        </w:rPr>
        <w:t>AUTORISE (</w:t>
      </w:r>
      <w:r w:rsidRPr="004B22B8">
        <w:rPr>
          <w:rFonts w:cs="Calibri"/>
          <w:b/>
          <w:i/>
        </w:rPr>
        <w:t>AUTORITE TERRITORIALE</w:t>
      </w:r>
      <w:r w:rsidRPr="004B22B8">
        <w:rPr>
          <w:rFonts w:cs="Calibri"/>
        </w:rPr>
        <w:t xml:space="preserve">) à faire appel, en fonction des nécessités de service, à la convention cadre </w:t>
      </w:r>
      <w:r w:rsidR="00317A0C" w:rsidRPr="004B22B8">
        <w:rPr>
          <w:rFonts w:cs="Calibri"/>
        </w:rPr>
        <w:t xml:space="preserve">d’adhésion aux missions </w:t>
      </w:r>
      <w:r w:rsidR="004B22B8" w:rsidRPr="004B22B8">
        <w:rPr>
          <w:rFonts w:cs="Calibri"/>
          <w:i/>
          <w:iCs/>
        </w:rPr>
        <w:t>complémentaires proposés par le</w:t>
      </w:r>
      <w:r w:rsidR="00F61FEA" w:rsidRPr="004B22B8">
        <w:rPr>
          <w:rFonts w:cs="Calibri"/>
          <w:i/>
          <w:iCs/>
        </w:rPr>
        <w:t xml:space="preserve"> CDG89</w:t>
      </w:r>
      <w:r w:rsidR="004B22B8">
        <w:rPr>
          <w:rFonts w:cs="Calibri"/>
          <w:i/>
          <w:iCs/>
        </w:rPr>
        <w:t xml:space="preserve">. </w:t>
      </w:r>
    </w:p>
    <w:p w14:paraId="44F5AD70" w14:textId="77777777" w:rsidR="004B22B8" w:rsidRPr="004B22B8" w:rsidRDefault="004B22B8" w:rsidP="00A5123E">
      <w:pPr>
        <w:autoSpaceDE w:val="0"/>
        <w:autoSpaceDN w:val="0"/>
        <w:adjustRightInd w:val="0"/>
        <w:spacing w:before="0" w:after="0" w:line="240" w:lineRule="auto"/>
        <w:rPr>
          <w:rFonts w:cs="Calibri"/>
        </w:rPr>
      </w:pPr>
    </w:p>
    <w:p w14:paraId="18CC5887" w14:textId="713F31B4" w:rsidR="00A051B7" w:rsidRPr="00BB4F33" w:rsidRDefault="00A051B7" w:rsidP="00A051B7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</w:rPr>
      </w:pPr>
      <w:r w:rsidRPr="00ED2C9B">
        <w:rPr>
          <w:rFonts w:cs="Calibri"/>
        </w:rPr>
        <w:t xml:space="preserve">DIT que les </w:t>
      </w:r>
      <w:r w:rsidR="00FF424A">
        <w:rPr>
          <w:rFonts w:cs="Calibri"/>
        </w:rPr>
        <w:t>crédits</w:t>
      </w:r>
      <w:r w:rsidRPr="00ED2C9B">
        <w:rPr>
          <w:rFonts w:cs="Calibri"/>
        </w:rPr>
        <w:t xml:space="preserve"> nécessaires, liées aux missions et accompagnements prévus par la convention cadre unique du CDG </w:t>
      </w:r>
      <w:r>
        <w:rPr>
          <w:rFonts w:cs="Calibri"/>
        </w:rPr>
        <w:t>89</w:t>
      </w:r>
      <w:r w:rsidRPr="00ED2C9B">
        <w:rPr>
          <w:rFonts w:cs="Calibri"/>
        </w:rPr>
        <w:t xml:space="preserve">, seront autorisées après avoir été </w:t>
      </w:r>
      <w:r w:rsidR="00FF424A">
        <w:rPr>
          <w:rFonts w:cs="Calibri"/>
        </w:rPr>
        <w:t>inscrits</w:t>
      </w:r>
      <w:r w:rsidRPr="00ED2C9B">
        <w:rPr>
          <w:rFonts w:cs="Calibri"/>
        </w:rPr>
        <w:t xml:space="preserve"> au budget.</w:t>
      </w:r>
    </w:p>
    <w:p w14:paraId="57BA43A4" w14:textId="77777777" w:rsidR="00A051B7" w:rsidRPr="00ED2C9B" w:rsidRDefault="00A051B7" w:rsidP="00A051B7">
      <w:pPr>
        <w:spacing w:after="0" w:line="240" w:lineRule="auto"/>
        <w:rPr>
          <w:rFonts w:cs="Calibri"/>
        </w:rPr>
      </w:pPr>
    </w:p>
    <w:p w14:paraId="1FC1D3B4" w14:textId="77777777" w:rsidR="00A051B7" w:rsidRPr="00ED2C9B" w:rsidRDefault="00A051B7" w:rsidP="00A051B7">
      <w:pPr>
        <w:spacing w:after="0" w:line="240" w:lineRule="auto"/>
        <w:ind w:firstLine="4678"/>
        <w:rPr>
          <w:rFonts w:cs="Calibri"/>
        </w:rPr>
      </w:pPr>
      <w:proofErr w:type="gramStart"/>
      <w:r w:rsidRPr="00ED2C9B">
        <w:rPr>
          <w:rFonts w:cs="Calibri"/>
        </w:rPr>
        <w:t>Fait le</w:t>
      </w:r>
      <w:proofErr w:type="gramEnd"/>
      <w:r w:rsidRPr="00ED2C9B">
        <w:rPr>
          <w:rFonts w:cs="Calibri"/>
        </w:rPr>
        <w:t xml:space="preserve"> (</w:t>
      </w:r>
      <w:r w:rsidRPr="00ED2C9B">
        <w:rPr>
          <w:rFonts w:cs="Calibri"/>
          <w:b/>
          <w:i/>
        </w:rPr>
        <w:t>DATE</w:t>
      </w:r>
      <w:r w:rsidRPr="00ED2C9B">
        <w:rPr>
          <w:rFonts w:cs="Calibri"/>
        </w:rPr>
        <w:t>), à (</w:t>
      </w:r>
      <w:r w:rsidRPr="00ED2C9B">
        <w:rPr>
          <w:rFonts w:cs="Calibri"/>
          <w:b/>
          <w:i/>
        </w:rPr>
        <w:t>LIEU</w:t>
      </w:r>
      <w:r w:rsidRPr="00ED2C9B">
        <w:rPr>
          <w:rFonts w:cs="Calibri"/>
        </w:rPr>
        <w:t>)</w:t>
      </w:r>
    </w:p>
    <w:p w14:paraId="69E37429" w14:textId="77777777" w:rsidR="00A051B7" w:rsidRPr="00ED2C9B" w:rsidRDefault="00A051B7" w:rsidP="00A051B7">
      <w:pPr>
        <w:tabs>
          <w:tab w:val="left" w:pos="4678"/>
        </w:tabs>
        <w:spacing w:after="0" w:line="240" w:lineRule="auto"/>
        <w:rPr>
          <w:rFonts w:cs="Calibri"/>
        </w:rPr>
      </w:pPr>
      <w:r w:rsidRPr="00ED2C9B">
        <w:rPr>
          <w:rFonts w:cs="Calibri"/>
        </w:rPr>
        <w:tab/>
      </w:r>
    </w:p>
    <w:p w14:paraId="6D34B0FA" w14:textId="77777777" w:rsidR="00A051B7" w:rsidRPr="00ED2C9B" w:rsidRDefault="00A051B7" w:rsidP="00A051B7">
      <w:pPr>
        <w:tabs>
          <w:tab w:val="left" w:pos="4678"/>
        </w:tabs>
        <w:spacing w:after="0" w:line="240" w:lineRule="auto"/>
        <w:rPr>
          <w:rFonts w:cs="Calibri"/>
        </w:rPr>
      </w:pPr>
    </w:p>
    <w:p w14:paraId="2D4DA92E" w14:textId="40CB2BC0" w:rsidR="00A051B7" w:rsidRPr="00BB4F33" w:rsidRDefault="00A051B7" w:rsidP="00BB4F33">
      <w:pPr>
        <w:tabs>
          <w:tab w:val="left" w:pos="4678"/>
        </w:tabs>
        <w:spacing w:after="0" w:line="240" w:lineRule="auto"/>
        <w:rPr>
          <w:rFonts w:cs="Calibri"/>
        </w:rPr>
      </w:pPr>
      <w:r w:rsidRPr="00ED2C9B">
        <w:rPr>
          <w:rFonts w:cs="Calibri"/>
        </w:rPr>
        <w:tab/>
        <w:t>(</w:t>
      </w:r>
      <w:r w:rsidRPr="00ED2C9B">
        <w:rPr>
          <w:rFonts w:cs="Calibri"/>
          <w:b/>
          <w:i/>
        </w:rPr>
        <w:t>AUTORITE TERRITORIAL</w:t>
      </w:r>
      <w:r w:rsidR="00BB4F33">
        <w:rPr>
          <w:rFonts w:cs="Calibri"/>
          <w:b/>
          <w:i/>
        </w:rPr>
        <w:t>E)</w:t>
      </w:r>
    </w:p>
    <w:p w14:paraId="7FA320AB" w14:textId="77777777" w:rsidR="00A051B7" w:rsidRPr="00ED2C9B" w:rsidRDefault="00A051B7" w:rsidP="00A051B7">
      <w:pPr>
        <w:spacing w:after="0" w:line="240" w:lineRule="auto"/>
        <w:rPr>
          <w:rFonts w:cs="Calibri"/>
          <w:color w:val="FF0000"/>
        </w:rPr>
      </w:pPr>
    </w:p>
    <w:p w14:paraId="3029402D" w14:textId="77777777" w:rsidR="00A051B7" w:rsidRPr="00ED2C9B" w:rsidRDefault="00A051B7" w:rsidP="00A051B7">
      <w:pPr>
        <w:spacing w:after="0" w:line="240" w:lineRule="auto"/>
        <w:rPr>
          <w:rFonts w:cs="Calibri"/>
          <w:color w:val="FF0000"/>
        </w:rPr>
      </w:pPr>
    </w:p>
    <w:p w14:paraId="398FD916" w14:textId="77777777" w:rsidR="00A051B7" w:rsidRPr="00ED2C9B" w:rsidRDefault="00A051B7" w:rsidP="00A051B7">
      <w:pPr>
        <w:spacing w:after="0" w:line="240" w:lineRule="auto"/>
        <w:rPr>
          <w:rFonts w:cs="Calibri"/>
          <w:b/>
          <w:i/>
          <w:sz w:val="16"/>
          <w:szCs w:val="16"/>
        </w:rPr>
      </w:pPr>
      <w:r w:rsidRPr="00ED2C9B">
        <w:rPr>
          <w:rFonts w:cs="Calibri"/>
          <w:b/>
          <w:i/>
          <w:sz w:val="16"/>
          <w:szCs w:val="16"/>
        </w:rPr>
        <w:t>Le (AUTORITE TERRITORIALE) :</w:t>
      </w:r>
    </w:p>
    <w:p w14:paraId="5E87F98E" w14:textId="77777777" w:rsidR="00A051B7" w:rsidRPr="00ED2C9B" w:rsidRDefault="00A051B7" w:rsidP="00A051B7">
      <w:pPr>
        <w:numPr>
          <w:ilvl w:val="0"/>
          <w:numId w:val="20"/>
        </w:numPr>
        <w:spacing w:before="0" w:after="0" w:line="240" w:lineRule="auto"/>
        <w:rPr>
          <w:rFonts w:cs="Calibri"/>
          <w:sz w:val="16"/>
          <w:szCs w:val="16"/>
        </w:rPr>
      </w:pPr>
      <w:proofErr w:type="gramStart"/>
      <w:r w:rsidRPr="00ED2C9B">
        <w:rPr>
          <w:rFonts w:cs="Calibri"/>
          <w:sz w:val="16"/>
          <w:szCs w:val="16"/>
        </w:rPr>
        <w:t>certifie</w:t>
      </w:r>
      <w:proofErr w:type="gramEnd"/>
      <w:r w:rsidRPr="00ED2C9B">
        <w:rPr>
          <w:rFonts w:cs="Calibri"/>
          <w:sz w:val="16"/>
          <w:szCs w:val="16"/>
        </w:rPr>
        <w:t xml:space="preserve"> sous sa responsabilité le caractère exécutoire de cet acte qui sera affiché ce jour au siège de la collectivité ;</w:t>
      </w:r>
    </w:p>
    <w:p w14:paraId="2106F668" w14:textId="60D50811" w:rsidR="003C5B33" w:rsidRPr="00BB4F33" w:rsidRDefault="00A051B7" w:rsidP="00BB4F33">
      <w:pPr>
        <w:numPr>
          <w:ilvl w:val="0"/>
          <w:numId w:val="20"/>
        </w:numPr>
        <w:spacing w:before="0" w:after="0" w:line="240" w:lineRule="auto"/>
        <w:rPr>
          <w:rFonts w:cs="Calibri"/>
          <w:sz w:val="16"/>
          <w:szCs w:val="16"/>
        </w:rPr>
      </w:pPr>
      <w:proofErr w:type="gramStart"/>
      <w:r w:rsidRPr="00ED2C9B">
        <w:rPr>
          <w:rFonts w:cs="Calibri"/>
          <w:sz w:val="16"/>
          <w:szCs w:val="16"/>
        </w:rPr>
        <w:t>informe</w:t>
      </w:r>
      <w:proofErr w:type="gramEnd"/>
      <w:r w:rsidRPr="00ED2C9B">
        <w:rPr>
          <w:rFonts w:cs="Calibri"/>
          <w:sz w:val="16"/>
          <w:szCs w:val="16"/>
        </w:rPr>
        <w:t xml:space="preserve"> que la présente délibération peut faire l’objet d’un recours pour excès de pouvoir devant le tribunal administratif de Besançon – 30 rue Charles Nodier, dans un délai de deux mois à compter de sa publication et de sa réception par le représentant de l’</w:t>
      </w:r>
      <w:r w:rsidR="002F15E1">
        <w:rPr>
          <w:rFonts w:cs="Calibri"/>
          <w:sz w:val="16"/>
          <w:szCs w:val="16"/>
        </w:rPr>
        <w:t>E</w:t>
      </w:r>
      <w:r w:rsidRPr="00ED2C9B">
        <w:rPr>
          <w:rFonts w:cs="Calibri"/>
          <w:sz w:val="16"/>
          <w:szCs w:val="16"/>
        </w:rPr>
        <w:t>tat.</w:t>
      </w:r>
    </w:p>
    <w:sectPr w:rsidR="003C5B33" w:rsidRPr="00BB4F33" w:rsidSect="00734F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7" w:bottom="1843" w:left="1417" w:header="68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B6C8" w14:textId="77777777" w:rsidR="00D55379" w:rsidRDefault="00D55379" w:rsidP="004D356D">
      <w:pPr>
        <w:spacing w:before="0" w:after="0" w:line="240" w:lineRule="auto"/>
      </w:pPr>
      <w:r>
        <w:separator/>
      </w:r>
    </w:p>
  </w:endnote>
  <w:endnote w:type="continuationSeparator" w:id="0">
    <w:p w14:paraId="03D73B88" w14:textId="77777777" w:rsidR="00D55379" w:rsidRDefault="00D55379" w:rsidP="004D35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DC00" w14:textId="0FAB2265" w:rsidR="000E2B03" w:rsidRPr="005C6B1D" w:rsidRDefault="000E2B03" w:rsidP="000E2B03">
    <w:pPr>
      <w:tabs>
        <w:tab w:val="center" w:pos="4536"/>
        <w:tab w:val="right" w:pos="9072"/>
      </w:tabs>
      <w:spacing w:before="0" w:after="0" w:line="240" w:lineRule="auto"/>
      <w:rPr>
        <w:sz w:val="22"/>
      </w:rPr>
    </w:pPr>
    <w:r w:rsidRPr="000E2B03">
      <w:rPr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E5DB4E" wp14:editId="4D1B2743">
              <wp:simplePos x="0" y="0"/>
              <wp:positionH relativeFrom="margin">
                <wp:align>center</wp:align>
              </wp:positionH>
              <wp:positionV relativeFrom="paragraph">
                <wp:posOffset>-90170</wp:posOffset>
              </wp:positionV>
              <wp:extent cx="3240000" cy="0"/>
              <wp:effectExtent l="0" t="0" r="0" b="0"/>
              <wp:wrapNone/>
              <wp:docPr id="288978549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A5B34E" id="Connecteur droit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.1pt" to="255.1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" strokecolor="windowText">
              <v:stroke joinstyle="miter"/>
              <w10:wrap anchorx="margin"/>
            </v:line>
          </w:pict>
        </mc:Fallback>
      </mc:AlternateContent>
    </w:r>
    <w:r w:rsidRPr="000E2B03">
      <w:rPr>
        <w:sz w:val="22"/>
        <w:szCs w:val="20"/>
      </w:rPr>
      <w:t xml:space="preserve"> </w:t>
    </w:r>
    <w:r w:rsidRPr="000E2B03">
      <w:rPr>
        <w:sz w:val="22"/>
        <w:szCs w:val="20"/>
      </w:rPr>
      <w:ptab w:relativeTo="margin" w:alignment="right" w:leader="none"/>
    </w:r>
    <w:r w:rsidRPr="000E2B03">
      <w:rPr>
        <w:sz w:val="22"/>
        <w:szCs w:val="20"/>
      </w:rPr>
      <w:t xml:space="preserve"> </w:t>
    </w:r>
    <w:r w:rsidR="005C6B1D" w:rsidRPr="005C6B1D">
      <w:rPr>
        <w:sz w:val="22"/>
      </w:rPr>
      <w:fldChar w:fldCharType="begin"/>
    </w:r>
    <w:r w:rsidR="005C6B1D" w:rsidRPr="005C6B1D">
      <w:rPr>
        <w:sz w:val="22"/>
      </w:rPr>
      <w:instrText>PAGE  \* Arabic  \* MERGEFORMAT</w:instrText>
    </w:r>
    <w:r w:rsidR="005C6B1D" w:rsidRPr="005C6B1D">
      <w:rPr>
        <w:sz w:val="22"/>
      </w:rPr>
      <w:fldChar w:fldCharType="separate"/>
    </w:r>
    <w:r w:rsidR="005C6B1D" w:rsidRPr="005C6B1D">
      <w:rPr>
        <w:sz w:val="22"/>
      </w:rPr>
      <w:t>1</w:t>
    </w:r>
    <w:r w:rsidR="005C6B1D" w:rsidRPr="005C6B1D">
      <w:rPr>
        <w:sz w:val="22"/>
      </w:rPr>
      <w:fldChar w:fldCharType="end"/>
    </w:r>
    <w:r w:rsidR="005C6B1D" w:rsidRPr="005C6B1D">
      <w:rPr>
        <w:sz w:val="22"/>
      </w:rPr>
      <w:t>/</w:t>
    </w:r>
    <w:r w:rsidR="005C6B1D" w:rsidRPr="005C6B1D">
      <w:rPr>
        <w:sz w:val="22"/>
      </w:rPr>
      <w:fldChar w:fldCharType="begin"/>
    </w:r>
    <w:r w:rsidR="005C6B1D" w:rsidRPr="005C6B1D">
      <w:rPr>
        <w:sz w:val="22"/>
      </w:rPr>
      <w:instrText>NUMPAGES  \* Arabic  \* MERGEFORMAT</w:instrText>
    </w:r>
    <w:r w:rsidR="005C6B1D" w:rsidRPr="005C6B1D">
      <w:rPr>
        <w:sz w:val="22"/>
      </w:rPr>
      <w:fldChar w:fldCharType="separate"/>
    </w:r>
    <w:r w:rsidR="005C6B1D" w:rsidRPr="005C6B1D">
      <w:rPr>
        <w:sz w:val="22"/>
      </w:rPr>
      <w:t>2</w:t>
    </w:r>
    <w:r w:rsidR="005C6B1D" w:rsidRPr="005C6B1D">
      <w:rPr>
        <w:sz w:val="22"/>
      </w:rPr>
      <w:fldChar w:fldCharType="end"/>
    </w:r>
  </w:p>
  <w:p w14:paraId="06B5BDE7" w14:textId="77777777" w:rsidR="000E2B03" w:rsidRPr="000E2B03" w:rsidRDefault="000E2B03" w:rsidP="000E2B03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sz w:val="18"/>
        <w:szCs w:val="18"/>
      </w:rPr>
    </w:pPr>
    <w:r w:rsidRPr="000E2B03">
      <w:rPr>
        <w:rFonts w:eastAsia="Calibri" w:cstheme="minorHAnsi"/>
        <w:sz w:val="18"/>
        <w:szCs w:val="18"/>
      </w:rPr>
      <w:t>CENTRE DE GESTION DE LA FONCTION PUBLIQUE TERRITORIALE DE L'YONNE</w:t>
    </w:r>
  </w:p>
  <w:p w14:paraId="0542E87D" w14:textId="77777777" w:rsidR="000E2B03" w:rsidRPr="000E2B03" w:rsidRDefault="000E2B03" w:rsidP="000E2B03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sz w:val="18"/>
        <w:szCs w:val="18"/>
      </w:rPr>
    </w:pPr>
    <w:r w:rsidRPr="000E2B03">
      <w:rPr>
        <w:rFonts w:eastAsia="Calibri" w:cstheme="minorHAnsi"/>
        <w:sz w:val="18"/>
        <w:szCs w:val="18"/>
      </w:rPr>
      <w:t>47 rue Théodore de Bèze - BP 86 - 89011 AUXERRE Cedex</w:t>
    </w:r>
  </w:p>
  <w:p w14:paraId="72DDC545" w14:textId="77777777" w:rsidR="000E2B03" w:rsidRPr="000E2B03" w:rsidRDefault="000E2B03" w:rsidP="000E2B03">
    <w:pPr>
      <w:tabs>
        <w:tab w:val="center" w:pos="4536"/>
        <w:tab w:val="right" w:pos="9072"/>
      </w:tabs>
      <w:spacing w:before="0" w:after="0" w:line="240" w:lineRule="auto"/>
      <w:jc w:val="center"/>
    </w:pPr>
    <w:r w:rsidRPr="000E2B03">
      <w:rPr>
        <w:rFonts w:eastAsia="Calibri" w:cstheme="minorHAnsi"/>
        <w:noProof/>
        <w:color w:val="213A5D"/>
        <w:sz w:val="18"/>
        <w:szCs w:val="18"/>
      </w:rPr>
      <w:drawing>
        <wp:anchor distT="0" distB="0" distL="114300" distR="114300" simplePos="0" relativeHeight="251673600" behindDoc="0" locked="0" layoutInCell="1" allowOverlap="1" wp14:anchorId="25BE0CB5" wp14:editId="06FA4DA8">
          <wp:simplePos x="0" y="0"/>
          <wp:positionH relativeFrom="column">
            <wp:posOffset>2364105</wp:posOffset>
          </wp:positionH>
          <wp:positionV relativeFrom="paragraph">
            <wp:posOffset>22225</wp:posOffset>
          </wp:positionV>
          <wp:extent cx="107950" cy="107950"/>
          <wp:effectExtent l="0" t="0" r="6350" b="6350"/>
          <wp:wrapNone/>
          <wp:docPr id="655731562" name="Graphique 5" descr="Cou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78063" name="Graphique 807678063" descr="Courri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B03">
      <w:rPr>
        <w:noProof/>
      </w:rPr>
      <w:drawing>
        <wp:anchor distT="0" distB="0" distL="114300" distR="114300" simplePos="0" relativeHeight="251672576" behindDoc="0" locked="0" layoutInCell="1" allowOverlap="1" wp14:anchorId="4B81C799" wp14:editId="4CD320CF">
          <wp:simplePos x="0" y="0"/>
          <wp:positionH relativeFrom="column">
            <wp:posOffset>1294130</wp:posOffset>
          </wp:positionH>
          <wp:positionV relativeFrom="paragraph">
            <wp:posOffset>26670</wp:posOffset>
          </wp:positionV>
          <wp:extent cx="107950" cy="107950"/>
          <wp:effectExtent l="0" t="0" r="6350" b="6350"/>
          <wp:wrapNone/>
          <wp:docPr id="772140254" name="Graphique 6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65493" name="Graphique 274665493" descr="Combiné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B03">
      <w:rPr>
        <w:rFonts w:eastAsia="Calibri" w:cstheme="minorHAnsi"/>
        <w:noProof/>
        <w:color w:val="213A5D"/>
        <w:sz w:val="18"/>
        <w:szCs w:val="18"/>
      </w:rPr>
      <w:drawing>
        <wp:anchor distT="0" distB="0" distL="114300" distR="114300" simplePos="0" relativeHeight="251674624" behindDoc="0" locked="0" layoutInCell="1" allowOverlap="1" wp14:anchorId="5A9E7213" wp14:editId="0B8B2AAE">
          <wp:simplePos x="0" y="0"/>
          <wp:positionH relativeFrom="column">
            <wp:posOffset>3507704</wp:posOffset>
          </wp:positionH>
          <wp:positionV relativeFrom="paragraph">
            <wp:posOffset>22860</wp:posOffset>
          </wp:positionV>
          <wp:extent cx="126000" cy="126000"/>
          <wp:effectExtent l="0" t="0" r="7620" b="7620"/>
          <wp:wrapNone/>
          <wp:docPr id="767762874" name="Graphique 4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84845" name="Graphique 1060984845" descr="Interne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B03">
      <w:rPr>
        <w:rFonts w:eastAsia="Calibri" w:cstheme="minorHAnsi"/>
        <w:sz w:val="18"/>
        <w:szCs w:val="18"/>
      </w:rPr>
      <w:t xml:space="preserve">: 03.86.51.43.43.  -     </w:t>
    </w:r>
    <w:proofErr w:type="gramStart"/>
    <w:r w:rsidRPr="000E2B03">
      <w:rPr>
        <w:rFonts w:eastAsia="Calibri" w:cstheme="minorHAnsi"/>
        <w:sz w:val="18"/>
        <w:szCs w:val="18"/>
      </w:rPr>
      <w:t xml:space="preserve">   :</w:t>
    </w:r>
    <w:proofErr w:type="gramEnd"/>
    <w:r w:rsidRPr="000E2B03">
      <w:rPr>
        <w:rFonts w:eastAsia="Calibri" w:cstheme="minorHAnsi"/>
        <w:sz w:val="18"/>
        <w:szCs w:val="18"/>
      </w:rPr>
      <w:t xml:space="preserve"> </w:t>
    </w:r>
    <w:hyperlink r:id="rId7" w:history="1">
      <w:r w:rsidRPr="000E2B03">
        <w:rPr>
          <w:rFonts w:eastAsia="Calibri" w:cstheme="minorHAnsi"/>
          <w:color w:val="0563C1"/>
          <w:sz w:val="18"/>
          <w:szCs w:val="18"/>
          <w:u w:val="single"/>
        </w:rPr>
        <w:t>accueil@cdg89.fr</w:t>
      </w:r>
    </w:hyperlink>
    <w:r w:rsidRPr="000E2B03">
      <w:rPr>
        <w:rFonts w:eastAsia="Calibri" w:cstheme="minorHAnsi"/>
        <w:sz w:val="18"/>
        <w:szCs w:val="18"/>
      </w:rPr>
      <w:t xml:space="preserve">  -     </w:t>
    </w:r>
    <w:proofErr w:type="gramStart"/>
    <w:r w:rsidRPr="000E2B03">
      <w:rPr>
        <w:rFonts w:eastAsia="Calibri" w:cstheme="minorHAnsi"/>
        <w:sz w:val="18"/>
        <w:szCs w:val="18"/>
      </w:rPr>
      <w:t xml:space="preserve">   :</w:t>
    </w:r>
    <w:proofErr w:type="gramEnd"/>
    <w:r w:rsidRPr="000E2B03">
      <w:rPr>
        <w:rFonts w:eastAsia="Calibri" w:cstheme="minorHAnsi"/>
        <w:sz w:val="18"/>
        <w:szCs w:val="18"/>
      </w:rPr>
      <w:t xml:space="preserve"> </w:t>
    </w:r>
    <w:hyperlink r:id="rId8" w:history="1">
      <w:r w:rsidRPr="000E2B03">
        <w:rPr>
          <w:rFonts w:eastAsia="Calibri" w:cstheme="minorHAnsi"/>
          <w:color w:val="0563C1"/>
          <w:sz w:val="18"/>
          <w:szCs w:val="18"/>
          <w:u w:val="single"/>
        </w:rPr>
        <w:t>www.cdg89.fr</w:t>
      </w:r>
    </w:hyperlink>
  </w:p>
  <w:p w14:paraId="6E27BC38" w14:textId="5793490A" w:rsidR="006F5A61" w:rsidRPr="000E2B03" w:rsidRDefault="006F5A61" w:rsidP="003578E2">
    <w:pPr>
      <w:pStyle w:val="Basdepage"/>
      <w:keepLines/>
      <w:jc w:val="both"/>
      <w:rPr>
        <w:sz w:val="2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3C7E" w14:textId="25030F23" w:rsidR="00A42375" w:rsidRPr="00907CEE" w:rsidRDefault="00A42375" w:rsidP="00907CEE">
    <w:pPr>
      <w:tabs>
        <w:tab w:val="center" w:pos="4536"/>
        <w:tab w:val="right" w:pos="9072"/>
      </w:tabs>
      <w:spacing w:before="0" w:after="0" w:line="240" w:lineRule="auto"/>
      <w:rPr>
        <w:sz w:val="22"/>
        <w:szCs w:val="20"/>
      </w:rPr>
    </w:pPr>
    <w:r w:rsidRPr="000E2B03">
      <w:rPr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BA3ED13" wp14:editId="61C384BB">
              <wp:simplePos x="0" y="0"/>
              <wp:positionH relativeFrom="margin">
                <wp:posOffset>1260475</wp:posOffset>
              </wp:positionH>
              <wp:positionV relativeFrom="paragraph">
                <wp:posOffset>-106349</wp:posOffset>
              </wp:positionV>
              <wp:extent cx="3239770" cy="0"/>
              <wp:effectExtent l="0" t="0" r="0" b="0"/>
              <wp:wrapNone/>
              <wp:docPr id="727727750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D698C0" id="Connecteur droit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25pt,-8.35pt" to="354.3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" strokecolor="windowText">
              <v:stroke joinstyle="miter"/>
              <w10:wrap anchorx="margin"/>
            </v:line>
          </w:pict>
        </mc:Fallback>
      </mc:AlternateContent>
    </w:r>
    <w:r w:rsidRPr="000E2B03">
      <w:rPr>
        <w:sz w:val="22"/>
        <w:szCs w:val="20"/>
      </w:rPr>
      <w:ptab w:relativeTo="margin" w:alignment="right" w:leader="none"/>
    </w:r>
    <w:r w:rsidR="00775E70" w:rsidRPr="00775E70">
      <w:rPr>
        <w:sz w:val="22"/>
        <w:szCs w:val="20"/>
      </w:rPr>
      <w:fldChar w:fldCharType="begin"/>
    </w:r>
    <w:r w:rsidR="00775E70" w:rsidRPr="00775E70">
      <w:rPr>
        <w:sz w:val="22"/>
        <w:szCs w:val="20"/>
      </w:rPr>
      <w:instrText>PAGE  \* Arabic  \* MERGEFORMAT</w:instrText>
    </w:r>
    <w:r w:rsidR="00775E70" w:rsidRPr="00775E70">
      <w:rPr>
        <w:sz w:val="22"/>
        <w:szCs w:val="20"/>
      </w:rPr>
      <w:fldChar w:fldCharType="separate"/>
    </w:r>
    <w:r w:rsidR="00775E70" w:rsidRPr="00775E70">
      <w:rPr>
        <w:sz w:val="22"/>
        <w:szCs w:val="20"/>
      </w:rPr>
      <w:t>1</w:t>
    </w:r>
    <w:r w:rsidR="00775E70" w:rsidRPr="00775E70">
      <w:rPr>
        <w:sz w:val="22"/>
        <w:szCs w:val="20"/>
      </w:rPr>
      <w:fldChar w:fldCharType="end"/>
    </w:r>
    <w:r w:rsidR="00775E70" w:rsidRPr="00775E70">
      <w:rPr>
        <w:sz w:val="22"/>
        <w:szCs w:val="20"/>
      </w:rPr>
      <w:t>/</w:t>
    </w:r>
    <w:r w:rsidR="00775E70" w:rsidRPr="00775E70">
      <w:rPr>
        <w:sz w:val="22"/>
        <w:szCs w:val="20"/>
      </w:rPr>
      <w:fldChar w:fldCharType="begin"/>
    </w:r>
    <w:r w:rsidR="00775E70" w:rsidRPr="00775E70">
      <w:rPr>
        <w:sz w:val="22"/>
        <w:szCs w:val="20"/>
      </w:rPr>
      <w:instrText>NUMPAGES  \* Arabic  \* MERGEFORMAT</w:instrText>
    </w:r>
    <w:r w:rsidR="00775E70" w:rsidRPr="00775E70">
      <w:rPr>
        <w:sz w:val="22"/>
        <w:szCs w:val="20"/>
      </w:rPr>
      <w:fldChar w:fldCharType="separate"/>
    </w:r>
    <w:r w:rsidR="00775E70" w:rsidRPr="00775E70">
      <w:rPr>
        <w:sz w:val="22"/>
        <w:szCs w:val="20"/>
      </w:rPr>
      <w:t>2</w:t>
    </w:r>
    <w:r w:rsidR="00775E70" w:rsidRPr="00775E70">
      <w:rPr>
        <w:sz w:val="22"/>
        <w:szCs w:val="20"/>
      </w:rPr>
      <w:fldChar w:fldCharType="end"/>
    </w:r>
  </w:p>
  <w:p w14:paraId="5A7716D3" w14:textId="0BC7CFCD" w:rsidR="00586B98" w:rsidRPr="00B87CDE" w:rsidRDefault="00586B98" w:rsidP="00586B98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sz w:val="18"/>
        <w:szCs w:val="18"/>
      </w:rPr>
    </w:pPr>
    <w:r w:rsidRPr="00B87CDE">
      <w:rPr>
        <w:rFonts w:eastAsia="Calibri" w:cstheme="minorHAnsi"/>
        <w:sz w:val="18"/>
        <w:szCs w:val="18"/>
      </w:rPr>
      <w:t>CENTRE DE GESTION DE LA FONCTION PUBLIQUE TERRITORIALE DE L'YONNE</w:t>
    </w:r>
  </w:p>
  <w:p w14:paraId="25B3913E" w14:textId="77777777" w:rsidR="00586B98" w:rsidRPr="00B87CDE" w:rsidRDefault="00586B98" w:rsidP="00586B98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sz w:val="18"/>
        <w:szCs w:val="18"/>
      </w:rPr>
    </w:pPr>
    <w:r w:rsidRPr="00B87CDE">
      <w:rPr>
        <w:rFonts w:eastAsia="Calibri" w:cstheme="minorHAnsi"/>
        <w:sz w:val="18"/>
        <w:szCs w:val="18"/>
      </w:rPr>
      <w:t>47 rue Théodore de Bèze - BP 86 - 89011 AUXERRE Cedex</w:t>
    </w:r>
  </w:p>
  <w:p w14:paraId="74D7C346" w14:textId="77777777" w:rsidR="00586B98" w:rsidRDefault="00586B98" w:rsidP="00586B98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color w:val="213A5D"/>
        <w:sz w:val="18"/>
        <w:szCs w:val="18"/>
      </w:rPr>
    </w:pPr>
    <w:r>
      <w:rPr>
        <w:rFonts w:eastAsia="Calibri" w:cstheme="minorHAnsi"/>
        <w:noProof/>
        <w:color w:val="213A5D"/>
        <w:sz w:val="18"/>
        <w:szCs w:val="18"/>
      </w:rPr>
      <w:drawing>
        <wp:anchor distT="0" distB="0" distL="114300" distR="114300" simplePos="0" relativeHeight="251662336" behindDoc="0" locked="0" layoutInCell="1" allowOverlap="1" wp14:anchorId="146B46C6" wp14:editId="7286D499">
          <wp:simplePos x="0" y="0"/>
          <wp:positionH relativeFrom="column">
            <wp:posOffset>2364105</wp:posOffset>
          </wp:positionH>
          <wp:positionV relativeFrom="paragraph">
            <wp:posOffset>22225</wp:posOffset>
          </wp:positionV>
          <wp:extent cx="107950" cy="107950"/>
          <wp:effectExtent l="0" t="0" r="6350" b="6350"/>
          <wp:wrapNone/>
          <wp:docPr id="1816111802" name="Graphique 5" descr="Cou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78063" name="Graphique 807678063" descr="Courri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996D40A" wp14:editId="6A51512E">
          <wp:simplePos x="0" y="0"/>
          <wp:positionH relativeFrom="column">
            <wp:posOffset>1294130</wp:posOffset>
          </wp:positionH>
          <wp:positionV relativeFrom="paragraph">
            <wp:posOffset>26670</wp:posOffset>
          </wp:positionV>
          <wp:extent cx="107950" cy="107950"/>
          <wp:effectExtent l="0" t="0" r="6350" b="6350"/>
          <wp:wrapNone/>
          <wp:docPr id="1479512681" name="Graphique 6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65493" name="Graphique 274665493" descr="Combiné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theme="minorHAnsi"/>
        <w:noProof/>
        <w:color w:val="213A5D"/>
        <w:sz w:val="18"/>
        <w:szCs w:val="18"/>
      </w:rPr>
      <w:drawing>
        <wp:anchor distT="0" distB="0" distL="114300" distR="114300" simplePos="0" relativeHeight="251663360" behindDoc="0" locked="0" layoutInCell="1" allowOverlap="1" wp14:anchorId="4CA451D6" wp14:editId="56E46FCF">
          <wp:simplePos x="0" y="0"/>
          <wp:positionH relativeFrom="column">
            <wp:posOffset>3507704</wp:posOffset>
          </wp:positionH>
          <wp:positionV relativeFrom="paragraph">
            <wp:posOffset>22860</wp:posOffset>
          </wp:positionV>
          <wp:extent cx="126000" cy="126000"/>
          <wp:effectExtent l="0" t="0" r="7620" b="7620"/>
          <wp:wrapNone/>
          <wp:docPr id="1021363781" name="Graphique 4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84845" name="Graphique 1060984845" descr="Interne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CDE">
      <w:rPr>
        <w:rFonts w:eastAsia="Calibri" w:cstheme="minorHAnsi"/>
        <w:sz w:val="18"/>
        <w:szCs w:val="18"/>
      </w:rPr>
      <w:t>: 03.86.51.43.43.  -</w:t>
    </w:r>
    <w:r>
      <w:rPr>
        <w:rFonts w:eastAsia="Calibri" w:cstheme="minorHAnsi"/>
        <w:sz w:val="18"/>
        <w:szCs w:val="18"/>
      </w:rPr>
      <w:t xml:space="preserve">     </w:t>
    </w:r>
    <w:proofErr w:type="gramStart"/>
    <w:r>
      <w:rPr>
        <w:rFonts w:eastAsia="Calibri" w:cstheme="minorHAnsi"/>
        <w:sz w:val="18"/>
        <w:szCs w:val="18"/>
      </w:rPr>
      <w:t xml:space="preserve">   </w:t>
    </w:r>
    <w:r w:rsidRPr="00B87CDE">
      <w:rPr>
        <w:rFonts w:eastAsia="Calibri" w:cstheme="minorHAnsi"/>
        <w:sz w:val="18"/>
        <w:szCs w:val="18"/>
      </w:rPr>
      <w:t>:</w:t>
    </w:r>
    <w:proofErr w:type="gramEnd"/>
    <w:r w:rsidRPr="00B87CDE">
      <w:rPr>
        <w:rFonts w:eastAsia="Calibri" w:cstheme="minorHAnsi"/>
        <w:sz w:val="18"/>
        <w:szCs w:val="18"/>
      </w:rPr>
      <w:t xml:space="preserve"> </w:t>
    </w:r>
    <w:hyperlink r:id="rId7" w:history="1">
      <w:r w:rsidRPr="00AB7AEB">
        <w:rPr>
          <w:rFonts w:eastAsia="Calibri" w:cstheme="minorHAnsi"/>
          <w:color w:val="0563C1"/>
          <w:sz w:val="18"/>
          <w:szCs w:val="18"/>
          <w:u w:val="single"/>
        </w:rPr>
        <w:t>accueil@cdg89.fr</w:t>
      </w:r>
    </w:hyperlink>
    <w:r w:rsidRPr="00B87CDE">
      <w:rPr>
        <w:rFonts w:eastAsia="Calibri" w:cstheme="minorHAnsi"/>
        <w:sz w:val="18"/>
        <w:szCs w:val="18"/>
      </w:rPr>
      <w:t xml:space="preserve">  -</w:t>
    </w:r>
    <w:r>
      <w:rPr>
        <w:rFonts w:eastAsia="Calibri" w:cstheme="minorHAnsi"/>
        <w:sz w:val="18"/>
        <w:szCs w:val="18"/>
      </w:rPr>
      <w:t xml:space="preserve">     </w:t>
    </w:r>
    <w:proofErr w:type="gramStart"/>
    <w:r>
      <w:rPr>
        <w:rFonts w:eastAsia="Calibri" w:cstheme="minorHAnsi"/>
        <w:sz w:val="18"/>
        <w:szCs w:val="18"/>
      </w:rPr>
      <w:t xml:space="preserve">   </w:t>
    </w:r>
    <w:r w:rsidRPr="00B87CDE">
      <w:rPr>
        <w:rFonts w:eastAsia="Calibri" w:cstheme="minorHAnsi"/>
        <w:sz w:val="18"/>
        <w:szCs w:val="18"/>
      </w:rPr>
      <w:t>:</w:t>
    </w:r>
    <w:proofErr w:type="gramEnd"/>
    <w:r w:rsidRPr="00B87CDE">
      <w:rPr>
        <w:rFonts w:eastAsia="Calibri" w:cstheme="minorHAnsi"/>
        <w:sz w:val="18"/>
        <w:szCs w:val="18"/>
      </w:rPr>
      <w:t xml:space="preserve"> </w:t>
    </w:r>
    <w:hyperlink r:id="rId8" w:history="1">
      <w:r w:rsidRPr="00AB7AEB">
        <w:rPr>
          <w:rFonts w:eastAsia="Calibri" w:cstheme="minorHAnsi"/>
          <w:color w:val="0563C1"/>
          <w:sz w:val="18"/>
          <w:szCs w:val="18"/>
          <w:u w:val="single"/>
        </w:rPr>
        <w:t>www.cdg89.fr</w:t>
      </w:r>
    </w:hyperlink>
    <w:r w:rsidRPr="00AB7AEB">
      <w:rPr>
        <w:rFonts w:eastAsia="Calibri" w:cstheme="minorHAnsi"/>
        <w:color w:val="0563C1"/>
        <w:sz w:val="18"/>
        <w:szCs w:val="18"/>
      </w:rPr>
      <w:t xml:space="preserve"> </w:t>
    </w:r>
  </w:p>
  <w:p w14:paraId="53D0E9E4" w14:textId="33C9D87F" w:rsidR="006442A8" w:rsidRDefault="006442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E0A2" w14:textId="77777777" w:rsidR="00D55379" w:rsidRDefault="00D55379" w:rsidP="004D356D">
      <w:pPr>
        <w:spacing w:before="0" w:after="0" w:line="240" w:lineRule="auto"/>
      </w:pPr>
      <w:r>
        <w:separator/>
      </w:r>
    </w:p>
  </w:footnote>
  <w:footnote w:type="continuationSeparator" w:id="0">
    <w:p w14:paraId="7C8BA0F7" w14:textId="77777777" w:rsidR="00D55379" w:rsidRDefault="00D55379" w:rsidP="004D35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B0AE" w14:textId="343D6649" w:rsidR="000854E7" w:rsidRDefault="000854E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89C421" wp14:editId="185F50AA">
              <wp:simplePos x="0" y="0"/>
              <wp:positionH relativeFrom="page">
                <wp:posOffset>-5715</wp:posOffset>
              </wp:positionH>
              <wp:positionV relativeFrom="paragraph">
                <wp:posOffset>98738</wp:posOffset>
              </wp:positionV>
              <wp:extent cx="2406650" cy="0"/>
              <wp:effectExtent l="0" t="0" r="0" b="0"/>
              <wp:wrapNone/>
              <wp:docPr id="485363150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066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A52EC" id="Connecteur droit 2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.45pt,7.75pt" to="189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" strokecolor="#ffc000 [3207]" strokeweight="1.5pt">
              <v:stroke joinstyle="miter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2875" w14:textId="6EF1B697" w:rsidR="00A051B7" w:rsidRDefault="00A051B7">
    <w:r w:rsidRPr="004743CE">
      <w:rPr>
        <w:noProof/>
      </w:rPr>
      <w:drawing>
        <wp:anchor distT="0" distB="0" distL="114300" distR="114300" simplePos="0" relativeHeight="251659264" behindDoc="0" locked="0" layoutInCell="1" allowOverlap="1" wp14:anchorId="72A59171" wp14:editId="11854803">
          <wp:simplePos x="0" y="0"/>
          <wp:positionH relativeFrom="margin">
            <wp:posOffset>-237490</wp:posOffset>
          </wp:positionH>
          <wp:positionV relativeFrom="paragraph">
            <wp:posOffset>483235</wp:posOffset>
          </wp:positionV>
          <wp:extent cx="1809750" cy="958012"/>
          <wp:effectExtent l="0" t="0" r="0" b="0"/>
          <wp:wrapNone/>
          <wp:docPr id="1309007469" name="Image 1309007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58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lledutableau"/>
      <w:tblW w:w="0" w:type="auto"/>
      <w:tblInd w:w="3402" w:type="dxa"/>
      <w:tblBorders>
        <w:top w:val="none" w:sz="0" w:space="0" w:color="auto"/>
        <w:left w:val="none" w:sz="0" w:space="0" w:color="auto"/>
        <w:bottom w:val="single" w:sz="12" w:space="0" w:color="FABB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</w:tblGrid>
    <w:tr w:rsidR="006B382A" w14:paraId="7FAB6378" w14:textId="77777777" w:rsidTr="00A051B7">
      <w:trPr>
        <w:trHeight w:val="1418"/>
      </w:trPr>
      <w:tc>
        <w:tcPr>
          <w:tcW w:w="5244" w:type="dxa"/>
          <w:tcBorders>
            <w:bottom w:val="nil"/>
          </w:tcBorders>
        </w:tcPr>
        <w:p w14:paraId="5285286E" w14:textId="3010D48B" w:rsidR="00A051B7" w:rsidRPr="00A051B7" w:rsidRDefault="00A051B7" w:rsidP="00A051B7">
          <w:pPr>
            <w:pStyle w:val="Titre"/>
            <w:rPr>
              <w:rFonts w:cstheme="minorHAnsi"/>
              <w:u w:val="single"/>
            </w:rPr>
          </w:pPr>
          <w:r w:rsidRPr="00A051B7">
            <w:rPr>
              <w:rFonts w:cstheme="minorHAnsi"/>
              <w:u w:val="single"/>
            </w:rPr>
            <w:t xml:space="preserve">Modèle de délibération autorisant l’autorité territoriale à signer la convention cadre </w:t>
          </w:r>
          <w:r w:rsidR="0059477B">
            <w:rPr>
              <w:rFonts w:cstheme="minorHAnsi"/>
              <w:u w:val="single"/>
            </w:rPr>
            <w:t xml:space="preserve">d’adhésion aux missions </w:t>
          </w:r>
          <w:r w:rsidR="00112AD4">
            <w:rPr>
              <w:rFonts w:cstheme="minorHAnsi"/>
              <w:u w:val="single"/>
            </w:rPr>
            <w:t xml:space="preserve">complémentaires </w:t>
          </w:r>
          <w:r w:rsidR="00F61FEA">
            <w:rPr>
              <w:rFonts w:cstheme="minorHAnsi"/>
              <w:u w:val="single"/>
            </w:rPr>
            <w:t>proposé</w:t>
          </w:r>
          <w:r w:rsidR="00E647BF">
            <w:rPr>
              <w:rFonts w:cstheme="minorHAnsi"/>
              <w:u w:val="single"/>
            </w:rPr>
            <w:t>e</w:t>
          </w:r>
          <w:r w:rsidR="00F61FEA">
            <w:rPr>
              <w:rFonts w:cstheme="minorHAnsi"/>
              <w:u w:val="single"/>
            </w:rPr>
            <w:t>s par le</w:t>
          </w:r>
          <w:r w:rsidRPr="00A051B7">
            <w:rPr>
              <w:rFonts w:cstheme="minorHAnsi"/>
              <w:u w:val="single"/>
            </w:rPr>
            <w:t xml:space="preserve"> C</w:t>
          </w:r>
          <w:r>
            <w:rPr>
              <w:rFonts w:cstheme="minorHAnsi"/>
              <w:u w:val="single"/>
            </w:rPr>
            <w:t>DG89</w:t>
          </w:r>
        </w:p>
        <w:p w14:paraId="2FAFA075" w14:textId="44177235" w:rsidR="00B346D3" w:rsidRPr="00B346D3" w:rsidRDefault="00B346D3" w:rsidP="00A051B7"/>
      </w:tc>
    </w:tr>
  </w:tbl>
  <w:p w14:paraId="2D10F44D" w14:textId="49A8E1F8" w:rsidR="00E851CF" w:rsidRPr="003578E2" w:rsidRDefault="00E851CF" w:rsidP="00E851CF">
    <w:pPr>
      <w:pStyle w:val="Basdepag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8F"/>
    <w:multiLevelType w:val="hybridMultilevel"/>
    <w:tmpl w:val="A3266D80"/>
    <w:lvl w:ilvl="0" w:tplc="4936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C30"/>
    <w:multiLevelType w:val="hybridMultilevel"/>
    <w:tmpl w:val="E800E01E"/>
    <w:lvl w:ilvl="0" w:tplc="CD92FF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4219"/>
    <w:multiLevelType w:val="hybridMultilevel"/>
    <w:tmpl w:val="F35817A6"/>
    <w:lvl w:ilvl="0" w:tplc="4936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070D"/>
    <w:multiLevelType w:val="hybridMultilevel"/>
    <w:tmpl w:val="4F2A6F0C"/>
    <w:lvl w:ilvl="0" w:tplc="4936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029B"/>
    <w:multiLevelType w:val="hybridMultilevel"/>
    <w:tmpl w:val="65A01038"/>
    <w:lvl w:ilvl="0" w:tplc="9FFE3FB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4180"/>
    <w:multiLevelType w:val="hybridMultilevel"/>
    <w:tmpl w:val="A476F0A6"/>
    <w:lvl w:ilvl="0" w:tplc="90080DF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660"/>
    <w:multiLevelType w:val="hybridMultilevel"/>
    <w:tmpl w:val="59382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3C80"/>
    <w:multiLevelType w:val="hybridMultilevel"/>
    <w:tmpl w:val="90A48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F6D06"/>
    <w:multiLevelType w:val="hybridMultilevel"/>
    <w:tmpl w:val="3246FED4"/>
    <w:lvl w:ilvl="0" w:tplc="7C1CA92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6901"/>
    <w:multiLevelType w:val="hybridMultilevel"/>
    <w:tmpl w:val="4DE23E7E"/>
    <w:lvl w:ilvl="0" w:tplc="BF220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4B33"/>
    <w:multiLevelType w:val="hybridMultilevel"/>
    <w:tmpl w:val="56DA5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52E00"/>
    <w:multiLevelType w:val="singleLevel"/>
    <w:tmpl w:val="FD0EA0D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9F3C4E"/>
    <w:multiLevelType w:val="hybridMultilevel"/>
    <w:tmpl w:val="5A40B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C665A"/>
    <w:multiLevelType w:val="hybridMultilevel"/>
    <w:tmpl w:val="043CF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D5911"/>
    <w:multiLevelType w:val="hybridMultilevel"/>
    <w:tmpl w:val="F006A2BE"/>
    <w:lvl w:ilvl="0" w:tplc="9FFE3FB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E434F"/>
    <w:multiLevelType w:val="hybridMultilevel"/>
    <w:tmpl w:val="4B88F6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3473A"/>
    <w:multiLevelType w:val="hybridMultilevel"/>
    <w:tmpl w:val="632AA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006A4"/>
    <w:multiLevelType w:val="hybridMultilevel"/>
    <w:tmpl w:val="C95A3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C1273"/>
    <w:multiLevelType w:val="hybridMultilevel"/>
    <w:tmpl w:val="D4C8A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9461D"/>
    <w:multiLevelType w:val="hybridMultilevel"/>
    <w:tmpl w:val="62A860E4"/>
    <w:lvl w:ilvl="0" w:tplc="D57695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A1D63"/>
    <w:multiLevelType w:val="singleLevel"/>
    <w:tmpl w:val="18F275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 w16cid:durableId="510267682">
    <w:abstractNumId w:val="0"/>
  </w:num>
  <w:num w:numId="2" w16cid:durableId="178392454">
    <w:abstractNumId w:val="3"/>
  </w:num>
  <w:num w:numId="3" w16cid:durableId="762990089">
    <w:abstractNumId w:val="17"/>
  </w:num>
  <w:num w:numId="4" w16cid:durableId="1616910868">
    <w:abstractNumId w:val="8"/>
  </w:num>
  <w:num w:numId="5" w16cid:durableId="1075588731">
    <w:abstractNumId w:val="1"/>
  </w:num>
  <w:num w:numId="6" w16cid:durableId="1745834616">
    <w:abstractNumId w:val="2"/>
  </w:num>
  <w:num w:numId="7" w16cid:durableId="1763648735">
    <w:abstractNumId w:val="15"/>
  </w:num>
  <w:num w:numId="8" w16cid:durableId="345979552">
    <w:abstractNumId w:val="5"/>
  </w:num>
  <w:num w:numId="9" w16cid:durableId="639307359">
    <w:abstractNumId w:val="4"/>
  </w:num>
  <w:num w:numId="10" w16cid:durableId="972634915">
    <w:abstractNumId w:val="14"/>
  </w:num>
  <w:num w:numId="11" w16cid:durableId="941373137">
    <w:abstractNumId w:val="12"/>
  </w:num>
  <w:num w:numId="12" w16cid:durableId="1496846230">
    <w:abstractNumId w:val="6"/>
  </w:num>
  <w:num w:numId="13" w16cid:durableId="501821891">
    <w:abstractNumId w:val="10"/>
  </w:num>
  <w:num w:numId="14" w16cid:durableId="206726042">
    <w:abstractNumId w:val="16"/>
  </w:num>
  <w:num w:numId="15" w16cid:durableId="814103066">
    <w:abstractNumId w:val="13"/>
  </w:num>
  <w:num w:numId="16" w16cid:durableId="1400984528">
    <w:abstractNumId w:val="7"/>
  </w:num>
  <w:num w:numId="17" w16cid:durableId="1171139455">
    <w:abstractNumId w:val="18"/>
  </w:num>
  <w:num w:numId="18" w16cid:durableId="122969340">
    <w:abstractNumId w:val="11"/>
  </w:num>
  <w:num w:numId="19" w16cid:durableId="2017997368">
    <w:abstractNumId w:val="20"/>
  </w:num>
  <w:num w:numId="20" w16cid:durableId="1346398795">
    <w:abstractNumId w:val="9"/>
  </w:num>
  <w:num w:numId="21" w16cid:durableId="191461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0529E"/>
    <w:rsid w:val="00007D71"/>
    <w:rsid w:val="00010450"/>
    <w:rsid w:val="00017C8D"/>
    <w:rsid w:val="00062449"/>
    <w:rsid w:val="000854E7"/>
    <w:rsid w:val="000B10E2"/>
    <w:rsid w:val="000E2B03"/>
    <w:rsid w:val="00112AD4"/>
    <w:rsid w:val="00166421"/>
    <w:rsid w:val="00182860"/>
    <w:rsid w:val="001B725C"/>
    <w:rsid w:val="001D472F"/>
    <w:rsid w:val="001E1469"/>
    <w:rsid w:val="00214BE9"/>
    <w:rsid w:val="00240828"/>
    <w:rsid w:val="002420C2"/>
    <w:rsid w:val="00260EEA"/>
    <w:rsid w:val="00263BB7"/>
    <w:rsid w:val="002843D5"/>
    <w:rsid w:val="002B39EB"/>
    <w:rsid w:val="002B7D2D"/>
    <w:rsid w:val="002F15E1"/>
    <w:rsid w:val="002F3469"/>
    <w:rsid w:val="00301F81"/>
    <w:rsid w:val="003061B8"/>
    <w:rsid w:val="00317A0C"/>
    <w:rsid w:val="003244A0"/>
    <w:rsid w:val="00326788"/>
    <w:rsid w:val="00334A61"/>
    <w:rsid w:val="00342293"/>
    <w:rsid w:val="003578E2"/>
    <w:rsid w:val="00381583"/>
    <w:rsid w:val="003C5B33"/>
    <w:rsid w:val="003F5A9D"/>
    <w:rsid w:val="003F7CCB"/>
    <w:rsid w:val="00425186"/>
    <w:rsid w:val="00490E62"/>
    <w:rsid w:val="004A7A65"/>
    <w:rsid w:val="004B22B8"/>
    <w:rsid w:val="004D356D"/>
    <w:rsid w:val="004E3F0D"/>
    <w:rsid w:val="0055235B"/>
    <w:rsid w:val="00571932"/>
    <w:rsid w:val="005746C5"/>
    <w:rsid w:val="00581900"/>
    <w:rsid w:val="00586B98"/>
    <w:rsid w:val="00590C54"/>
    <w:rsid w:val="0059477B"/>
    <w:rsid w:val="005B4B83"/>
    <w:rsid w:val="005C40D6"/>
    <w:rsid w:val="005C6B1D"/>
    <w:rsid w:val="005E487B"/>
    <w:rsid w:val="0060375A"/>
    <w:rsid w:val="00635393"/>
    <w:rsid w:val="006442A8"/>
    <w:rsid w:val="006554B8"/>
    <w:rsid w:val="00691F1B"/>
    <w:rsid w:val="006A7625"/>
    <w:rsid w:val="006B2275"/>
    <w:rsid w:val="006B382A"/>
    <w:rsid w:val="006C054F"/>
    <w:rsid w:val="006C200C"/>
    <w:rsid w:val="006C7B23"/>
    <w:rsid w:val="006E356C"/>
    <w:rsid w:val="006F5A61"/>
    <w:rsid w:val="007315A6"/>
    <w:rsid w:val="00734FEF"/>
    <w:rsid w:val="00775E70"/>
    <w:rsid w:val="00796B2C"/>
    <w:rsid w:val="007A683E"/>
    <w:rsid w:val="007D3A46"/>
    <w:rsid w:val="007D4BFA"/>
    <w:rsid w:val="00814805"/>
    <w:rsid w:val="008348A9"/>
    <w:rsid w:val="00875427"/>
    <w:rsid w:val="008A6949"/>
    <w:rsid w:val="008B6D6D"/>
    <w:rsid w:val="008D0F6F"/>
    <w:rsid w:val="008D637E"/>
    <w:rsid w:val="008E748E"/>
    <w:rsid w:val="00907CEE"/>
    <w:rsid w:val="00914B76"/>
    <w:rsid w:val="00923E59"/>
    <w:rsid w:val="00935CE4"/>
    <w:rsid w:val="00956C86"/>
    <w:rsid w:val="00970D50"/>
    <w:rsid w:val="009B1289"/>
    <w:rsid w:val="009D2645"/>
    <w:rsid w:val="009D6F1F"/>
    <w:rsid w:val="00A0173B"/>
    <w:rsid w:val="00A044A5"/>
    <w:rsid w:val="00A051B7"/>
    <w:rsid w:val="00A42375"/>
    <w:rsid w:val="00A5123E"/>
    <w:rsid w:val="00A51CBD"/>
    <w:rsid w:val="00A74736"/>
    <w:rsid w:val="00AA162D"/>
    <w:rsid w:val="00AB701F"/>
    <w:rsid w:val="00AD5050"/>
    <w:rsid w:val="00AF4C16"/>
    <w:rsid w:val="00B346D3"/>
    <w:rsid w:val="00B42A5A"/>
    <w:rsid w:val="00B96EAA"/>
    <w:rsid w:val="00BA1F1A"/>
    <w:rsid w:val="00BB4F33"/>
    <w:rsid w:val="00BF1E5F"/>
    <w:rsid w:val="00C0632A"/>
    <w:rsid w:val="00C36069"/>
    <w:rsid w:val="00C45A0D"/>
    <w:rsid w:val="00C473BF"/>
    <w:rsid w:val="00C50914"/>
    <w:rsid w:val="00CB3BDA"/>
    <w:rsid w:val="00CB4B5A"/>
    <w:rsid w:val="00D22867"/>
    <w:rsid w:val="00D31823"/>
    <w:rsid w:val="00D55379"/>
    <w:rsid w:val="00D66930"/>
    <w:rsid w:val="00D773A3"/>
    <w:rsid w:val="00D928BE"/>
    <w:rsid w:val="00D9322D"/>
    <w:rsid w:val="00DB3704"/>
    <w:rsid w:val="00DB5BC9"/>
    <w:rsid w:val="00DC0873"/>
    <w:rsid w:val="00DD1F2B"/>
    <w:rsid w:val="00DE6807"/>
    <w:rsid w:val="00DF1987"/>
    <w:rsid w:val="00E0505B"/>
    <w:rsid w:val="00E42F52"/>
    <w:rsid w:val="00E61F3F"/>
    <w:rsid w:val="00E647BF"/>
    <w:rsid w:val="00E6558C"/>
    <w:rsid w:val="00E851CF"/>
    <w:rsid w:val="00E908F8"/>
    <w:rsid w:val="00E96F7E"/>
    <w:rsid w:val="00EF4BAF"/>
    <w:rsid w:val="00F61FEA"/>
    <w:rsid w:val="00FC5BB8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F6D2"/>
  <w15:chartTrackingRefBased/>
  <w15:docId w15:val="{5660F64E-C267-44A7-B412-1DF11E90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E7"/>
    <w:pPr>
      <w:spacing w:before="120" w:after="120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A6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6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442A8"/>
    <w:pPr>
      <w:spacing w:before="0"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223F64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42A8"/>
    <w:rPr>
      <w:rFonts w:asciiTheme="majorHAnsi" w:eastAsiaTheme="majorEastAsia" w:hAnsiTheme="majorHAnsi" w:cstheme="majorBidi"/>
      <w:b/>
      <w:color w:val="223F64"/>
      <w:spacing w:val="-10"/>
      <w:kern w:val="28"/>
      <w:sz w:val="3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A6949"/>
    <w:rPr>
      <w:rFonts w:asciiTheme="majorHAnsi" w:eastAsiaTheme="majorEastAsia" w:hAnsiTheme="majorHAnsi" w:cstheme="majorBidi"/>
      <w:b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4D35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56D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D35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56D"/>
    <w:rPr>
      <w:rFonts w:ascii="Arial" w:hAnsi="Arial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8A6949"/>
    <w:rPr>
      <w:rFonts w:asciiTheme="majorHAnsi" w:eastAsiaTheme="majorEastAsia" w:hAnsiTheme="majorHAnsi" w:cstheme="majorBidi"/>
      <w:sz w:val="24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42A8"/>
    <w:pPr>
      <w:numPr>
        <w:ilvl w:val="1"/>
      </w:numPr>
      <w:spacing w:before="0"/>
      <w:jc w:val="center"/>
    </w:pPr>
    <w:rPr>
      <w:rFonts w:asciiTheme="majorHAnsi" w:eastAsiaTheme="minorEastAsia" w:hAnsiTheme="majorHAnsi"/>
      <w:b/>
      <w:color w:val="223F64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6442A8"/>
    <w:rPr>
      <w:rFonts w:asciiTheme="majorHAnsi" w:eastAsiaTheme="minorEastAsia" w:hAnsiTheme="majorHAnsi"/>
      <w:b/>
      <w:color w:val="223F64"/>
      <w:spacing w:val="15"/>
      <w:sz w:val="28"/>
    </w:rPr>
  </w:style>
  <w:style w:type="paragraph" w:styleId="Sansinterligne">
    <w:name w:val="No Spacing"/>
    <w:basedOn w:val="Normal"/>
    <w:link w:val="SansinterligneCar"/>
    <w:uiPriority w:val="1"/>
    <w:qFormat/>
    <w:rsid w:val="006F5A61"/>
    <w:pPr>
      <w:spacing w:before="40" w:after="40"/>
    </w:pPr>
  </w:style>
  <w:style w:type="paragraph" w:customStyle="1" w:styleId="Basdepage">
    <w:name w:val="Bas de page"/>
    <w:basedOn w:val="Sansinterligne"/>
    <w:link w:val="BasdepageCar"/>
    <w:qFormat/>
    <w:rsid w:val="006F5A61"/>
    <w:pPr>
      <w:jc w:val="center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6F5A61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F5A61"/>
    <w:rPr>
      <w:sz w:val="24"/>
    </w:rPr>
  </w:style>
  <w:style w:type="character" w:customStyle="1" w:styleId="BasdepageCar">
    <w:name w:val="Bas de page Car"/>
    <w:basedOn w:val="SansinterligneCar"/>
    <w:link w:val="Basdepage"/>
    <w:rsid w:val="006F5A61"/>
    <w:rPr>
      <w:sz w:val="16"/>
    </w:rPr>
  </w:style>
  <w:style w:type="character" w:styleId="Mentionnonrsolue">
    <w:name w:val="Unresolved Mention"/>
    <w:basedOn w:val="Policepardfaut"/>
    <w:uiPriority w:val="99"/>
    <w:semiHidden/>
    <w:unhideWhenUsed/>
    <w:rsid w:val="006F5A61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0B10E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B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578E2"/>
    <w:rPr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854E7"/>
    <w:rPr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C054F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054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C054F"/>
    <w:rPr>
      <w:vertAlign w:val="superscript"/>
    </w:rPr>
  </w:style>
  <w:style w:type="paragraph" w:styleId="Rvision">
    <w:name w:val="Revision"/>
    <w:hidden/>
    <w:uiPriority w:val="99"/>
    <w:semiHidden/>
    <w:rsid w:val="00E908F8"/>
    <w:pPr>
      <w:spacing w:after="0" w:line="240" w:lineRule="auto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8E748E"/>
    <w:rPr>
      <w:color w:val="666666"/>
    </w:rPr>
  </w:style>
  <w:style w:type="paragraph" w:customStyle="1" w:styleId="VuConsidrant">
    <w:name w:val="Vu.Considérant"/>
    <w:basedOn w:val="Normal"/>
    <w:rsid w:val="009D6F1F"/>
    <w:pPr>
      <w:autoSpaceDE w:val="0"/>
      <w:autoSpaceDN w:val="0"/>
      <w:spacing w:before="0" w:after="14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9D6F1F"/>
    <w:pPr>
      <w:spacing w:before="240" w:after="240"/>
      <w:jc w:val="center"/>
    </w:pPr>
    <w:rPr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89.fr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accueil@cdg89.fr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89.fr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accueil@cdg89.fr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24304-D1A8-4662-84DF-4C65EFDB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ARCHIVES CDG 89</dc:creator>
  <cp:keywords/>
  <dc:description/>
  <cp:lastModifiedBy>Manon GAUTHIER</cp:lastModifiedBy>
  <cp:revision>36</cp:revision>
  <cp:lastPrinted>2023-04-28T10:22:00Z</cp:lastPrinted>
  <dcterms:created xsi:type="dcterms:W3CDTF">2025-09-10T12:22:00Z</dcterms:created>
  <dcterms:modified xsi:type="dcterms:W3CDTF">2025-11-12T10:08:00Z</dcterms:modified>
</cp:coreProperties>
</file>